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A30C48" w:rsidRPr="00106F8B" w:rsidRDefault="00407714" w:rsidP="00217E0B">
      <w:pPr>
        <w:pStyle w:val="03INTESTAZIONEBOLD"/>
        <w:spacing w:line="360" w:lineRule="auto"/>
        <w:ind w:right="566" w:hanging="142"/>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 xml:space="preserve">Espectacular crecimiento de Alfa Romeo, </w:t>
      </w:r>
      <w:r w:rsidR="001E2146">
        <w:rPr>
          <w:rFonts w:ascii="Gill Sans MT" w:hAnsi="Gill Sans MT"/>
          <w:color w:val="000000" w:themeColor="text1"/>
          <w:sz w:val="40"/>
          <w:szCs w:val="40"/>
          <w:lang w:val="es-ES"/>
        </w:rPr>
        <w:t>Fiat</w:t>
      </w:r>
      <w:r>
        <w:rPr>
          <w:rFonts w:ascii="Gill Sans MT" w:hAnsi="Gill Sans MT"/>
          <w:color w:val="000000" w:themeColor="text1"/>
          <w:sz w:val="40"/>
          <w:szCs w:val="40"/>
          <w:lang w:val="es-ES"/>
        </w:rPr>
        <w:t xml:space="preserve"> y Jeep en el mejor mes de noviembre desde 2007</w:t>
      </w:r>
      <w:r w:rsidR="001E2146">
        <w:rPr>
          <w:rFonts w:ascii="Gill Sans MT" w:hAnsi="Gill Sans MT"/>
          <w:color w:val="000000" w:themeColor="text1"/>
          <w:sz w:val="40"/>
          <w:szCs w:val="40"/>
          <w:lang w:val="es-ES"/>
        </w:rPr>
        <w:t xml:space="preserve"> </w:t>
      </w:r>
    </w:p>
    <w:p w:rsidR="009E6EC2" w:rsidRPr="009E6EC2" w:rsidRDefault="009E6EC2" w:rsidP="009E6EC2">
      <w:pPr>
        <w:pStyle w:val="Prrafodelista1"/>
        <w:numPr>
          <w:ilvl w:val="0"/>
          <w:numId w:val="7"/>
        </w:numPr>
        <w:spacing w:line="360" w:lineRule="auto"/>
        <w:ind w:left="0" w:right="566" w:hanging="142"/>
        <w:jc w:val="both"/>
        <w:rPr>
          <w:b/>
          <w:i/>
        </w:rPr>
      </w:pPr>
      <w:bookmarkStart w:id="3" w:name="OLE_LINK3"/>
      <w:bookmarkStart w:id="4" w:name="OLE_LINK4"/>
      <w:bookmarkEnd w:id="0"/>
      <w:bookmarkEnd w:id="1"/>
      <w:bookmarkEnd w:id="2"/>
      <w:r w:rsidRPr="009E6EC2">
        <w:rPr>
          <w:b/>
          <w:i/>
        </w:rPr>
        <w:t>Fiat y Jeep incrementan sus ventas en el mes de noviembre en un 44% y 42% respectivamente en un mercado que crece de media un 13,5%.</w:t>
      </w:r>
    </w:p>
    <w:p w:rsidR="009E6EC2" w:rsidRPr="009E6EC2" w:rsidRDefault="009E6EC2" w:rsidP="009E6EC2">
      <w:pPr>
        <w:pStyle w:val="Prrafodelista1"/>
        <w:numPr>
          <w:ilvl w:val="0"/>
          <w:numId w:val="7"/>
        </w:numPr>
        <w:spacing w:line="360" w:lineRule="auto"/>
        <w:ind w:left="0" w:right="566" w:hanging="142"/>
        <w:jc w:val="both"/>
        <w:rPr>
          <w:b/>
          <w:i/>
        </w:rPr>
      </w:pPr>
      <w:r w:rsidRPr="009E6EC2">
        <w:rPr>
          <w:b/>
          <w:i/>
        </w:rPr>
        <w:t>Alfa Romeo celebra los resultados del lanzamiento de su último modelo</w:t>
      </w:r>
      <w:r>
        <w:rPr>
          <w:b/>
          <w:i/>
        </w:rPr>
        <w:t>, el Giulia,</w:t>
      </w:r>
      <w:r w:rsidRPr="009E6EC2">
        <w:rPr>
          <w:b/>
          <w:i/>
        </w:rPr>
        <w:t xml:space="preserve"> e incrementa sus ventas en el mes de noviembre en un 31,1%.</w:t>
      </w:r>
    </w:p>
    <w:p w:rsidR="009E6EC2" w:rsidRPr="00045001" w:rsidRDefault="009E6EC2" w:rsidP="009E6EC2">
      <w:pPr>
        <w:pStyle w:val="Prrafodelista1"/>
        <w:spacing w:line="360" w:lineRule="auto"/>
        <w:ind w:left="0" w:right="566"/>
        <w:jc w:val="both"/>
        <w:rPr>
          <w:b/>
          <w:i/>
        </w:rPr>
      </w:pPr>
    </w:p>
    <w:p w:rsidR="00A115F8" w:rsidRPr="00A115F8" w:rsidRDefault="00A115F8" w:rsidP="00A115F8">
      <w:pPr>
        <w:pStyle w:val="Prrafodelista1"/>
        <w:spacing w:line="360" w:lineRule="auto"/>
        <w:ind w:left="0" w:right="566"/>
        <w:jc w:val="both"/>
        <w:rPr>
          <w:b/>
          <w:bCs/>
        </w:rPr>
      </w:pPr>
      <w:bookmarkStart w:id="5" w:name="OLE_LINK5"/>
      <w:bookmarkStart w:id="6" w:name="OLE_LINK6"/>
    </w:p>
    <w:p w:rsidR="00407714" w:rsidRDefault="00134D90" w:rsidP="00045001">
      <w:pPr>
        <w:spacing w:line="360" w:lineRule="auto"/>
        <w:ind w:right="566"/>
        <w:jc w:val="both"/>
      </w:pPr>
      <w:r w:rsidRPr="00DE6F4E">
        <w:rPr>
          <w:b/>
          <w:bCs/>
        </w:rPr>
        <w:t>Alcalá de Henares</w:t>
      </w:r>
      <w:r>
        <w:rPr>
          <w:b/>
          <w:bCs/>
        </w:rPr>
        <w:t>,</w:t>
      </w:r>
      <w:r w:rsidRPr="00DE6F4E">
        <w:rPr>
          <w:b/>
          <w:bCs/>
        </w:rPr>
        <w:t xml:space="preserve"> </w:t>
      </w:r>
      <w:r w:rsidR="00407714">
        <w:rPr>
          <w:b/>
          <w:bCs/>
        </w:rPr>
        <w:t>2</w:t>
      </w:r>
      <w:r w:rsidR="00923D1E">
        <w:rPr>
          <w:b/>
          <w:bCs/>
        </w:rPr>
        <w:t xml:space="preserve"> </w:t>
      </w:r>
      <w:r w:rsidRPr="00DE6F4E">
        <w:rPr>
          <w:b/>
          <w:bCs/>
        </w:rPr>
        <w:t xml:space="preserve">de </w:t>
      </w:r>
      <w:r w:rsidR="00407714">
        <w:rPr>
          <w:b/>
          <w:bCs/>
        </w:rPr>
        <w:t>diciembre</w:t>
      </w:r>
      <w:r w:rsidRPr="00DE6F4E">
        <w:rPr>
          <w:b/>
          <w:bCs/>
        </w:rPr>
        <w:t xml:space="preserve"> de 201</w:t>
      </w:r>
      <w:r>
        <w:rPr>
          <w:b/>
          <w:bCs/>
        </w:rPr>
        <w:t>6</w:t>
      </w:r>
      <w:bookmarkEnd w:id="5"/>
      <w:bookmarkEnd w:id="6"/>
      <w:r>
        <w:rPr>
          <w:b/>
          <w:bCs/>
        </w:rPr>
        <w:t xml:space="preserve">.- </w:t>
      </w:r>
      <w:r w:rsidR="00407714">
        <w:t>Durante el pasado mes de noviembre, el mercado de turismos registró un volumen total de 92.653 matriculaciones, lo que supone un incremento del 13,5%, con respecto al mismo mes del año anterior. Con ello, y pese a la falta de las ayudas del agotado Plan PIVE en los últimos meses, noviembre ha marcado el mejor registro para este mes desde el año 2007. En el período acumulado, Enero-Noviembre, el mercado crece a un ritmo del 11,1% con un volumen que ya supera el millón de unidades, en concreto 1.050.121 matriculaciones.</w:t>
      </w:r>
    </w:p>
    <w:p w:rsidR="00407714" w:rsidRDefault="00407714" w:rsidP="00045001">
      <w:pPr>
        <w:spacing w:line="360" w:lineRule="auto"/>
        <w:ind w:right="566"/>
        <w:jc w:val="both"/>
      </w:pPr>
    </w:p>
    <w:p w:rsidR="009E6EC2" w:rsidRDefault="009E6EC2" w:rsidP="009E6EC2">
      <w:pPr>
        <w:spacing w:line="360" w:lineRule="auto"/>
        <w:ind w:right="566"/>
        <w:jc w:val="both"/>
      </w:pPr>
      <w:r>
        <w:t>Manteniendo la tendencia de los últimos ejercicios, las marcas del grupo FCA destacan con porcentajes de crecimiento que superan ampliamente los de la media del mercado. Tal es el caso de Fiat, que continúa con su crecimiento matriculando, en este último mes, de noviembre  un total de 3.383 unidades, que suponen un incremento de volumen un 43,9% de subida con respecto al mismo mes de 2015, acumulando un total de  45.314 unidades en 2016 que representan para la marca un 28,9% más en ventas que el pasado año.</w:t>
      </w:r>
    </w:p>
    <w:p w:rsidR="00407714" w:rsidRDefault="00407714" w:rsidP="00045001">
      <w:pPr>
        <w:spacing w:line="360" w:lineRule="auto"/>
        <w:ind w:right="566"/>
        <w:jc w:val="both"/>
      </w:pPr>
    </w:p>
    <w:p w:rsidR="00946D20" w:rsidRDefault="00203F6E" w:rsidP="0049543E">
      <w:pPr>
        <w:spacing w:line="360" w:lineRule="auto"/>
        <w:ind w:right="566"/>
        <w:jc w:val="both"/>
      </w:pPr>
      <w:r>
        <w:t xml:space="preserve">Por su parte, </w:t>
      </w:r>
      <w:r w:rsidR="00407714">
        <w:t xml:space="preserve">Jeep sigue siendo una de las marcas más destacadas por volumen de crecimiento. </w:t>
      </w:r>
      <w:r w:rsidR="00946D20">
        <w:t xml:space="preserve">En noviembre se matricularon 586 unidades, lo que representa un 41,9% de subida en sus matriculaciones comparado con el mismo mes de 2015. En el acumulado de 2016, Jeep afronta un nuevo final de año histórico con un total de 6.268 unidades matriculadas, un 34,8% más que el año pasado. </w:t>
      </w:r>
    </w:p>
    <w:p w:rsidR="00946D20" w:rsidRDefault="00946D20" w:rsidP="0049543E">
      <w:pPr>
        <w:spacing w:line="360" w:lineRule="auto"/>
        <w:ind w:right="566"/>
        <w:jc w:val="both"/>
      </w:pPr>
    </w:p>
    <w:p w:rsidR="00045001" w:rsidRPr="00203F6E" w:rsidRDefault="00946D20" w:rsidP="0049543E">
      <w:pPr>
        <w:spacing w:line="360" w:lineRule="auto"/>
        <w:ind w:right="566"/>
        <w:jc w:val="both"/>
      </w:pPr>
      <w:r>
        <w:lastRenderedPageBreak/>
        <w:t xml:space="preserve">Por último, </w:t>
      </w:r>
      <w:r w:rsidR="00203F6E">
        <w:t xml:space="preserve">Alfa Romeo </w:t>
      </w:r>
      <w:r>
        <w:t>sigue en valores muy positivos con un incremento de un 31,1% en noviembre (total de 320 unidades) y a</w:t>
      </w:r>
      <w:r w:rsidR="00203F6E">
        <w:t>cumula 2.</w:t>
      </w:r>
      <w:r>
        <w:t>856</w:t>
      </w:r>
      <w:r w:rsidR="00203F6E">
        <w:t xml:space="preserve"> unidades matriculadas</w:t>
      </w:r>
      <w:r>
        <w:t xml:space="preserve"> en 2016 (+12,3%).</w:t>
      </w:r>
    </w:p>
    <w:p w:rsidR="00045001" w:rsidRPr="00045001" w:rsidRDefault="00045001" w:rsidP="00217E0B">
      <w:pPr>
        <w:spacing w:line="360" w:lineRule="auto"/>
        <w:ind w:right="566" w:hanging="142"/>
        <w:jc w:val="right"/>
        <w:rPr>
          <w:b/>
          <w:sz w:val="18"/>
          <w:szCs w:val="18"/>
        </w:rPr>
      </w:pPr>
    </w:p>
    <w:p w:rsidR="00E07BE1" w:rsidRPr="008E77B1" w:rsidRDefault="00AE1780" w:rsidP="00217E0B">
      <w:pPr>
        <w:spacing w:line="360" w:lineRule="auto"/>
        <w:ind w:right="566" w:hanging="142"/>
        <w:jc w:val="right"/>
        <w:rPr>
          <w:b/>
          <w:sz w:val="18"/>
          <w:szCs w:val="18"/>
          <w:lang w:val="en-US"/>
        </w:rPr>
      </w:pPr>
      <w:r w:rsidRPr="008E77B1">
        <w:rPr>
          <w:b/>
          <w:sz w:val="18"/>
          <w:szCs w:val="18"/>
          <w:lang w:val="en-US"/>
        </w:rPr>
        <w:t>*</w:t>
      </w:r>
      <w:proofErr w:type="spellStart"/>
      <w:r w:rsidRPr="008E77B1">
        <w:rPr>
          <w:b/>
          <w:sz w:val="18"/>
          <w:szCs w:val="18"/>
          <w:lang w:val="en-US"/>
        </w:rPr>
        <w:t>Datos</w:t>
      </w:r>
      <w:proofErr w:type="spellEnd"/>
      <w:r w:rsidRPr="008E77B1">
        <w:rPr>
          <w:b/>
          <w:sz w:val="18"/>
          <w:szCs w:val="18"/>
          <w:lang w:val="en-US"/>
        </w:rPr>
        <w:t xml:space="preserve"> ANFAC</w:t>
      </w:r>
      <w:bookmarkEnd w:id="3"/>
      <w:bookmarkEnd w:id="4"/>
    </w:p>
    <w:p w:rsidR="00CC6E32" w:rsidRPr="008E77B1" w:rsidRDefault="00CC6E32"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p>
    <w:p w:rsidR="00AE1780" w:rsidRPr="008E77B1"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8E77B1">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24B" w:rsidRDefault="0041124B" w:rsidP="0040727A">
      <w:r>
        <w:separator/>
      </w:r>
    </w:p>
  </w:endnote>
  <w:endnote w:type="continuationSeparator" w:id="0">
    <w:p w:rsidR="0041124B" w:rsidRDefault="0041124B"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95639" w:rsidRPr="00D95639">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D95639" w:rsidRPr="00D95639">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D95639" w:rsidRPr="00D95639">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24B" w:rsidRDefault="0041124B" w:rsidP="0040727A">
      <w:r>
        <w:separator/>
      </w:r>
    </w:p>
  </w:footnote>
  <w:footnote w:type="continuationSeparator" w:id="0">
    <w:p w:rsidR="0041124B" w:rsidRDefault="0041124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6"/>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A2C35"/>
    <w:rsid w:val="000A7AA5"/>
    <w:rsid w:val="000C4FF6"/>
    <w:rsid w:val="000D5E04"/>
    <w:rsid w:val="000D61DA"/>
    <w:rsid w:val="000F2A1F"/>
    <w:rsid w:val="00106F8B"/>
    <w:rsid w:val="00114A23"/>
    <w:rsid w:val="00117539"/>
    <w:rsid w:val="001224F3"/>
    <w:rsid w:val="00127575"/>
    <w:rsid w:val="00134D90"/>
    <w:rsid w:val="00152E1F"/>
    <w:rsid w:val="001643D7"/>
    <w:rsid w:val="00196436"/>
    <w:rsid w:val="001A44E1"/>
    <w:rsid w:val="001B476D"/>
    <w:rsid w:val="001C195B"/>
    <w:rsid w:val="001C655F"/>
    <w:rsid w:val="001E2146"/>
    <w:rsid w:val="001E6F08"/>
    <w:rsid w:val="001E72DE"/>
    <w:rsid w:val="001F43CC"/>
    <w:rsid w:val="002027F5"/>
    <w:rsid w:val="00203F6E"/>
    <w:rsid w:val="00217E0B"/>
    <w:rsid w:val="0022002D"/>
    <w:rsid w:val="00235E55"/>
    <w:rsid w:val="00242880"/>
    <w:rsid w:val="00243D71"/>
    <w:rsid w:val="002463D0"/>
    <w:rsid w:val="002579B2"/>
    <w:rsid w:val="002615BB"/>
    <w:rsid w:val="002632B2"/>
    <w:rsid w:val="002723FD"/>
    <w:rsid w:val="00277BED"/>
    <w:rsid w:val="00290304"/>
    <w:rsid w:val="002C2B49"/>
    <w:rsid w:val="002C3F7E"/>
    <w:rsid w:val="002D6459"/>
    <w:rsid w:val="002E0018"/>
    <w:rsid w:val="002E7B9B"/>
    <w:rsid w:val="002F21DC"/>
    <w:rsid w:val="002F4162"/>
    <w:rsid w:val="002F608C"/>
    <w:rsid w:val="00301313"/>
    <w:rsid w:val="003060F3"/>
    <w:rsid w:val="003205CA"/>
    <w:rsid w:val="00336E14"/>
    <w:rsid w:val="003B5E1C"/>
    <w:rsid w:val="003B604D"/>
    <w:rsid w:val="003D0012"/>
    <w:rsid w:val="003D00CD"/>
    <w:rsid w:val="003D0B65"/>
    <w:rsid w:val="003F6D89"/>
    <w:rsid w:val="003F7CF8"/>
    <w:rsid w:val="00403455"/>
    <w:rsid w:val="0040727A"/>
    <w:rsid w:val="00407714"/>
    <w:rsid w:val="0041124B"/>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FE"/>
    <w:rsid w:val="00534CF0"/>
    <w:rsid w:val="005373C2"/>
    <w:rsid w:val="0055058C"/>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40753"/>
    <w:rsid w:val="00742856"/>
    <w:rsid w:val="00747D6E"/>
    <w:rsid w:val="007555AD"/>
    <w:rsid w:val="007820C2"/>
    <w:rsid w:val="007826F7"/>
    <w:rsid w:val="007B2775"/>
    <w:rsid w:val="007B7327"/>
    <w:rsid w:val="007C22FB"/>
    <w:rsid w:val="007C4AA0"/>
    <w:rsid w:val="007D228B"/>
    <w:rsid w:val="007D4DCC"/>
    <w:rsid w:val="007E4B54"/>
    <w:rsid w:val="007F42CE"/>
    <w:rsid w:val="0080593F"/>
    <w:rsid w:val="00807297"/>
    <w:rsid w:val="00826617"/>
    <w:rsid w:val="0084139F"/>
    <w:rsid w:val="008524D7"/>
    <w:rsid w:val="00873252"/>
    <w:rsid w:val="008E77B1"/>
    <w:rsid w:val="008E7DF0"/>
    <w:rsid w:val="008F35CB"/>
    <w:rsid w:val="008F404C"/>
    <w:rsid w:val="00923D1E"/>
    <w:rsid w:val="009369E2"/>
    <w:rsid w:val="0094468C"/>
    <w:rsid w:val="00945214"/>
    <w:rsid w:val="00946D20"/>
    <w:rsid w:val="0096324D"/>
    <w:rsid w:val="00971E31"/>
    <w:rsid w:val="00992775"/>
    <w:rsid w:val="009A38A3"/>
    <w:rsid w:val="009D58E4"/>
    <w:rsid w:val="009D5CDD"/>
    <w:rsid w:val="009E6EC2"/>
    <w:rsid w:val="00A03237"/>
    <w:rsid w:val="00A0337E"/>
    <w:rsid w:val="00A06543"/>
    <w:rsid w:val="00A115F8"/>
    <w:rsid w:val="00A23946"/>
    <w:rsid w:val="00A30C48"/>
    <w:rsid w:val="00A57CDC"/>
    <w:rsid w:val="00A823DB"/>
    <w:rsid w:val="00AA2C47"/>
    <w:rsid w:val="00AA5EAD"/>
    <w:rsid w:val="00AA6167"/>
    <w:rsid w:val="00AB4F94"/>
    <w:rsid w:val="00AB7FF8"/>
    <w:rsid w:val="00AE1780"/>
    <w:rsid w:val="00AE35CD"/>
    <w:rsid w:val="00B2051F"/>
    <w:rsid w:val="00B21B70"/>
    <w:rsid w:val="00B23C3A"/>
    <w:rsid w:val="00B32CA2"/>
    <w:rsid w:val="00B65279"/>
    <w:rsid w:val="00B663AD"/>
    <w:rsid w:val="00B92B43"/>
    <w:rsid w:val="00BB33D8"/>
    <w:rsid w:val="00BC3EBE"/>
    <w:rsid w:val="00BC688D"/>
    <w:rsid w:val="00BE0212"/>
    <w:rsid w:val="00BF49AC"/>
    <w:rsid w:val="00BF5175"/>
    <w:rsid w:val="00C05AB3"/>
    <w:rsid w:val="00C066F6"/>
    <w:rsid w:val="00C20E27"/>
    <w:rsid w:val="00C452B8"/>
    <w:rsid w:val="00C4539D"/>
    <w:rsid w:val="00C53F3B"/>
    <w:rsid w:val="00C6192F"/>
    <w:rsid w:val="00C63F47"/>
    <w:rsid w:val="00C7419D"/>
    <w:rsid w:val="00C93276"/>
    <w:rsid w:val="00CA462B"/>
    <w:rsid w:val="00CC6E32"/>
    <w:rsid w:val="00CD22C5"/>
    <w:rsid w:val="00CD48DB"/>
    <w:rsid w:val="00CE0698"/>
    <w:rsid w:val="00D30759"/>
    <w:rsid w:val="00D43FEE"/>
    <w:rsid w:val="00D53F37"/>
    <w:rsid w:val="00D62C19"/>
    <w:rsid w:val="00D738C2"/>
    <w:rsid w:val="00D85307"/>
    <w:rsid w:val="00D95639"/>
    <w:rsid w:val="00DA30CF"/>
    <w:rsid w:val="00DD14CE"/>
    <w:rsid w:val="00DE0773"/>
    <w:rsid w:val="00DF296F"/>
    <w:rsid w:val="00DF6B11"/>
    <w:rsid w:val="00E017CF"/>
    <w:rsid w:val="00E07BE1"/>
    <w:rsid w:val="00E10222"/>
    <w:rsid w:val="00E37AD0"/>
    <w:rsid w:val="00E44FB8"/>
    <w:rsid w:val="00E567C0"/>
    <w:rsid w:val="00E77030"/>
    <w:rsid w:val="00E92DBA"/>
    <w:rsid w:val="00EA2208"/>
    <w:rsid w:val="00EA35CE"/>
    <w:rsid w:val="00EB6979"/>
    <w:rsid w:val="00EC15CA"/>
    <w:rsid w:val="00EE2C27"/>
    <w:rsid w:val="00EF1CB0"/>
    <w:rsid w:val="00EF7248"/>
    <w:rsid w:val="00F10B69"/>
    <w:rsid w:val="00F449FB"/>
    <w:rsid w:val="00F44D0D"/>
    <w:rsid w:val="00F47782"/>
    <w:rsid w:val="00F55682"/>
    <w:rsid w:val="00F64D03"/>
    <w:rsid w:val="00F854AA"/>
    <w:rsid w:val="00F9537E"/>
    <w:rsid w:val="00FB2D1E"/>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3B38-FFF5-4A4E-B038-BC860A6F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341</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2014-10-14T15:27:00Z</cp:lastPrinted>
  <dcterms:created xsi:type="dcterms:W3CDTF">2016-12-02T07:58:00Z</dcterms:created>
  <dcterms:modified xsi:type="dcterms:W3CDTF">2016-12-02T13:51:00Z</dcterms:modified>
</cp:coreProperties>
</file>