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D" w:rsidRDefault="00E13E1D"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E13E1D" w:rsidRDefault="002A049E" w:rsidP="00E13E1D">
      <w:pPr>
        <w:pStyle w:val="03INTESTAZIONEBOLD"/>
        <w:spacing w:line="360" w:lineRule="auto"/>
        <w:ind w:right="566" w:hanging="142"/>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 xml:space="preserve">Fiat </w:t>
      </w:r>
      <w:r w:rsidR="00E13E1D">
        <w:rPr>
          <w:rFonts w:ascii="Gill Sans MT" w:hAnsi="Gill Sans MT"/>
          <w:color w:val="000000" w:themeColor="text1"/>
          <w:sz w:val="40"/>
          <w:szCs w:val="40"/>
          <w:lang w:val="es-ES"/>
        </w:rPr>
        <w:t>entra en el top10</w:t>
      </w:r>
    </w:p>
    <w:p w:rsidR="00A91968" w:rsidRDefault="00E13E1D" w:rsidP="00E13E1D">
      <w:pPr>
        <w:pStyle w:val="03INTESTAZIONEBOLD"/>
        <w:spacing w:line="360" w:lineRule="auto"/>
        <w:ind w:right="566" w:hanging="142"/>
        <w:jc w:val="center"/>
        <w:rPr>
          <w:rFonts w:ascii="Gill Sans MT" w:hAnsi="Gill Sans MT"/>
          <w:color w:val="000000" w:themeColor="text1"/>
          <w:sz w:val="40"/>
          <w:szCs w:val="40"/>
          <w:lang w:val="es-ES"/>
        </w:rPr>
      </w:pPr>
      <w:proofErr w:type="gramStart"/>
      <w:r>
        <w:rPr>
          <w:rFonts w:ascii="Gill Sans MT" w:hAnsi="Gill Sans MT"/>
          <w:color w:val="000000" w:themeColor="text1"/>
          <w:sz w:val="40"/>
          <w:szCs w:val="40"/>
          <w:lang w:val="es-ES"/>
        </w:rPr>
        <w:t>del</w:t>
      </w:r>
      <w:proofErr w:type="gramEnd"/>
      <w:r>
        <w:rPr>
          <w:rFonts w:ascii="Gill Sans MT" w:hAnsi="Gill Sans MT"/>
          <w:color w:val="000000" w:themeColor="text1"/>
          <w:sz w:val="40"/>
          <w:szCs w:val="40"/>
          <w:lang w:val="es-ES"/>
        </w:rPr>
        <w:t xml:space="preserve"> mercado español creciendo un 26%</w:t>
      </w:r>
    </w:p>
    <w:p w:rsidR="00E13E1D" w:rsidRPr="00106F8B" w:rsidRDefault="00E13E1D" w:rsidP="00217E0B">
      <w:pPr>
        <w:pStyle w:val="03INTESTAZIONEBOLD"/>
        <w:spacing w:line="360" w:lineRule="auto"/>
        <w:ind w:right="566" w:hanging="142"/>
        <w:jc w:val="center"/>
        <w:rPr>
          <w:rFonts w:ascii="Gill Sans MT" w:hAnsi="Gill Sans MT"/>
          <w:color w:val="000000" w:themeColor="text1"/>
          <w:sz w:val="40"/>
          <w:szCs w:val="40"/>
          <w:lang w:val="es-ES"/>
        </w:rPr>
      </w:pPr>
    </w:p>
    <w:p w:rsidR="009E6EC2" w:rsidRPr="009E6EC2" w:rsidRDefault="00E13E1D" w:rsidP="009E6EC2">
      <w:pPr>
        <w:pStyle w:val="Prrafodelista1"/>
        <w:numPr>
          <w:ilvl w:val="0"/>
          <w:numId w:val="7"/>
        </w:numPr>
        <w:spacing w:line="360" w:lineRule="auto"/>
        <w:ind w:left="0" w:right="566" w:hanging="142"/>
        <w:jc w:val="both"/>
        <w:rPr>
          <w:b/>
          <w:i/>
        </w:rPr>
      </w:pPr>
      <w:bookmarkStart w:id="6" w:name="OLE_LINK10"/>
      <w:bookmarkStart w:id="7" w:name="OLE_LINK11"/>
      <w:bookmarkStart w:id="8" w:name="OLE_LINK3"/>
      <w:bookmarkStart w:id="9" w:name="OLE_LINK4"/>
      <w:bookmarkEnd w:id="0"/>
      <w:bookmarkEnd w:id="1"/>
      <w:bookmarkEnd w:id="2"/>
      <w:bookmarkEnd w:id="3"/>
      <w:bookmarkEnd w:id="4"/>
      <w:bookmarkEnd w:id="5"/>
      <w:r>
        <w:rPr>
          <w:b/>
          <w:i/>
        </w:rPr>
        <w:t xml:space="preserve">Con un 16,9% en febrero y un acumulado del 26,4% en lo que va de año, Fiat </w:t>
      </w:r>
      <w:r w:rsidR="00955F44">
        <w:rPr>
          <w:b/>
          <w:i/>
        </w:rPr>
        <w:t>entra dentro del top10 del ranking de matriculaciones en el mercado español.</w:t>
      </w:r>
    </w:p>
    <w:bookmarkEnd w:id="6"/>
    <w:bookmarkEnd w:id="7"/>
    <w:p w:rsidR="009E6EC2" w:rsidRPr="00A91968" w:rsidRDefault="00955F44" w:rsidP="009E6EC2">
      <w:pPr>
        <w:pStyle w:val="Prrafodelista1"/>
        <w:numPr>
          <w:ilvl w:val="0"/>
          <w:numId w:val="7"/>
        </w:numPr>
        <w:spacing w:line="360" w:lineRule="auto"/>
        <w:ind w:left="0" w:right="566" w:hanging="142"/>
        <w:jc w:val="both"/>
        <w:rPr>
          <w:b/>
          <w:i/>
        </w:rPr>
      </w:pPr>
      <w:r>
        <w:rPr>
          <w:b/>
          <w:i/>
        </w:rPr>
        <w:t>Alfa Romeo mantiene su crecimiento estable en el acumulado de 2017 con un 7,9%</w:t>
      </w:r>
    </w:p>
    <w:p w:rsidR="00A115F8" w:rsidRPr="00A115F8" w:rsidRDefault="00A115F8" w:rsidP="00A115F8">
      <w:pPr>
        <w:pStyle w:val="Prrafodelista1"/>
        <w:spacing w:line="360" w:lineRule="auto"/>
        <w:ind w:left="0" w:right="566"/>
        <w:jc w:val="both"/>
        <w:rPr>
          <w:b/>
          <w:bCs/>
        </w:rPr>
      </w:pPr>
      <w:bookmarkStart w:id="10" w:name="OLE_LINK5"/>
      <w:bookmarkStart w:id="11" w:name="OLE_LINK6"/>
    </w:p>
    <w:p w:rsidR="00407714" w:rsidRDefault="00134D90" w:rsidP="00045001">
      <w:pPr>
        <w:spacing w:line="360" w:lineRule="auto"/>
        <w:ind w:right="566"/>
        <w:jc w:val="both"/>
        <w:rPr>
          <w:bCs/>
        </w:rPr>
      </w:pPr>
      <w:bookmarkStart w:id="12" w:name="OLE_LINK12"/>
      <w:bookmarkStart w:id="13" w:name="OLE_LINK13"/>
      <w:r w:rsidRPr="00DE6F4E">
        <w:rPr>
          <w:b/>
          <w:bCs/>
        </w:rPr>
        <w:t>Alcalá de Henares</w:t>
      </w:r>
      <w:r>
        <w:rPr>
          <w:b/>
          <w:bCs/>
        </w:rPr>
        <w:t>,</w:t>
      </w:r>
      <w:r w:rsidRPr="00DE6F4E">
        <w:rPr>
          <w:b/>
          <w:bCs/>
        </w:rPr>
        <w:t xml:space="preserve"> </w:t>
      </w:r>
      <w:r w:rsidR="00FC4BF8">
        <w:rPr>
          <w:b/>
          <w:bCs/>
        </w:rPr>
        <w:t xml:space="preserve">6 </w:t>
      </w:r>
      <w:r w:rsidRPr="00DE6F4E">
        <w:rPr>
          <w:b/>
          <w:bCs/>
        </w:rPr>
        <w:t xml:space="preserve">de </w:t>
      </w:r>
      <w:r w:rsidR="002F4A8D">
        <w:rPr>
          <w:b/>
          <w:bCs/>
        </w:rPr>
        <w:t>marzo</w:t>
      </w:r>
      <w:r w:rsidRPr="00DE6F4E">
        <w:rPr>
          <w:b/>
          <w:bCs/>
        </w:rPr>
        <w:t xml:space="preserve"> de 201</w:t>
      </w:r>
      <w:bookmarkEnd w:id="10"/>
      <w:bookmarkEnd w:id="11"/>
      <w:r w:rsidR="00F47287">
        <w:rPr>
          <w:b/>
          <w:bCs/>
        </w:rPr>
        <w:t>7</w:t>
      </w:r>
      <w:r>
        <w:rPr>
          <w:b/>
          <w:bCs/>
        </w:rPr>
        <w:t xml:space="preserve">.- </w:t>
      </w:r>
      <w:bookmarkStart w:id="14" w:name="OLE_LINK8"/>
      <w:bookmarkStart w:id="15" w:name="OLE_LINK9"/>
      <w:bookmarkEnd w:id="12"/>
      <w:bookmarkEnd w:id="13"/>
      <w:r w:rsidR="002F4A8D">
        <w:rPr>
          <w:bCs/>
        </w:rPr>
        <w:t>Febrero ha sido el primer mes desde el año pasado en el que el mercado español de turismos sufrió un ligero estancamiento. Así lo refleja la cifra de crecimiento general, que sin llegar a ser negativa, se quedó en un escaso 0,2% con respecto a febrero de 2016. En cuanto al acumulado en los dos primeros meses del año, las 182.311 unidades representan un 4,8% más que en el pasado ejercicio.</w:t>
      </w:r>
    </w:p>
    <w:p w:rsidR="000A41F0" w:rsidRDefault="000A41F0" w:rsidP="00045001">
      <w:pPr>
        <w:spacing w:line="360" w:lineRule="auto"/>
        <w:ind w:right="566"/>
        <w:jc w:val="both"/>
        <w:rPr>
          <w:bCs/>
        </w:rPr>
      </w:pPr>
    </w:p>
    <w:p w:rsidR="000A41F0" w:rsidRDefault="000A41F0" w:rsidP="00045001">
      <w:pPr>
        <w:spacing w:line="360" w:lineRule="auto"/>
        <w:ind w:right="566"/>
        <w:jc w:val="both"/>
        <w:rPr>
          <w:bCs/>
        </w:rPr>
      </w:pPr>
      <w:r>
        <w:rPr>
          <w:bCs/>
        </w:rPr>
        <w:t xml:space="preserve">Dentro de este entorno destaca de forma muy especial Fiat, que con un total de 4.892 unidades ha crecido un 16,9% en febrero con respecto al mismo mes del año anterior, mientras que en el acumulado de 2017, su crecimiento se mantiene en un espectacular 26,4%. Con ambos valores, la marca italiana se coloca entre los 10 fabricantes con mejores cifras de matriculaciones del mercado español. </w:t>
      </w:r>
    </w:p>
    <w:p w:rsidR="000A41F0" w:rsidRDefault="000A41F0" w:rsidP="00045001">
      <w:pPr>
        <w:spacing w:line="360" w:lineRule="auto"/>
        <w:ind w:right="566"/>
        <w:jc w:val="both"/>
        <w:rPr>
          <w:bCs/>
        </w:rPr>
      </w:pPr>
    </w:p>
    <w:p w:rsidR="000A41F0" w:rsidRDefault="000A41F0" w:rsidP="00045001">
      <w:pPr>
        <w:spacing w:line="360" w:lineRule="auto"/>
        <w:ind w:right="566"/>
        <w:jc w:val="both"/>
      </w:pPr>
      <w:r>
        <w:rPr>
          <w:bCs/>
        </w:rPr>
        <w:t xml:space="preserve">Por su parte, Alfa Romeo sigue consolidando su posición </w:t>
      </w:r>
      <w:r w:rsidR="003B2FC2">
        <w:rPr>
          <w:bCs/>
        </w:rPr>
        <w:t>en el mercado con un crecimiento del 7,9% en el acumulado de 2017.</w:t>
      </w:r>
    </w:p>
    <w:p w:rsidR="007F3B1B" w:rsidRDefault="007F3B1B" w:rsidP="009E6EC2">
      <w:pPr>
        <w:spacing w:line="360" w:lineRule="auto"/>
        <w:ind w:right="566"/>
        <w:jc w:val="both"/>
      </w:pPr>
    </w:p>
    <w:p w:rsidR="00E07BE1" w:rsidRPr="008E77B1" w:rsidRDefault="00AE1780" w:rsidP="00217E0B">
      <w:pPr>
        <w:spacing w:line="360" w:lineRule="auto"/>
        <w:ind w:right="566" w:hanging="142"/>
        <w:jc w:val="right"/>
        <w:rPr>
          <w:b/>
          <w:sz w:val="18"/>
          <w:szCs w:val="18"/>
          <w:lang w:val="en-US"/>
        </w:rPr>
      </w:pPr>
      <w:r w:rsidRPr="008E77B1">
        <w:rPr>
          <w:b/>
          <w:sz w:val="18"/>
          <w:szCs w:val="18"/>
          <w:lang w:val="en-US"/>
        </w:rPr>
        <w:t>*</w:t>
      </w:r>
      <w:proofErr w:type="spellStart"/>
      <w:r w:rsidRPr="008E77B1">
        <w:rPr>
          <w:b/>
          <w:sz w:val="18"/>
          <w:szCs w:val="18"/>
          <w:lang w:val="en-US"/>
        </w:rPr>
        <w:t>Datos</w:t>
      </w:r>
      <w:proofErr w:type="spellEnd"/>
      <w:r w:rsidRPr="008E77B1">
        <w:rPr>
          <w:b/>
          <w:sz w:val="18"/>
          <w:szCs w:val="18"/>
          <w:lang w:val="en-US"/>
        </w:rPr>
        <w:t xml:space="preserve"> ANFAC</w:t>
      </w:r>
      <w:bookmarkEnd w:id="8"/>
      <w:bookmarkEnd w:id="9"/>
    </w:p>
    <w:bookmarkEnd w:id="14"/>
    <w:bookmarkEnd w:id="15"/>
    <w:p w:rsidR="00CC6E32" w:rsidRPr="008E77B1" w:rsidRDefault="00CC6E32"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p>
    <w:p w:rsidR="00AE1780" w:rsidRPr="008E77B1" w:rsidRDefault="00AE1780"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8E77B1">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217E0B">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373" w:rsidRDefault="00D01373" w:rsidP="0040727A">
      <w:r>
        <w:separator/>
      </w:r>
    </w:p>
  </w:endnote>
  <w:endnote w:type="continuationSeparator" w:id="0">
    <w:p w:rsidR="00D01373" w:rsidRDefault="00D01373"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22A3A" w:rsidRPr="00922A3A">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922A3A" w:rsidRPr="00922A3A">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922A3A" w:rsidRPr="00922A3A">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373" w:rsidRDefault="00D01373" w:rsidP="0040727A">
      <w:r>
        <w:separator/>
      </w:r>
    </w:p>
  </w:footnote>
  <w:footnote w:type="continuationSeparator" w:id="0">
    <w:p w:rsidR="00D01373" w:rsidRDefault="00D01373"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7106"/>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52E1F"/>
    <w:rsid w:val="001643D7"/>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E0884"/>
    <w:rsid w:val="006E44CA"/>
    <w:rsid w:val="00704B41"/>
    <w:rsid w:val="00710E9A"/>
    <w:rsid w:val="00740753"/>
    <w:rsid w:val="00742856"/>
    <w:rsid w:val="00747D6E"/>
    <w:rsid w:val="007555AD"/>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3252"/>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23946"/>
    <w:rsid w:val="00A30C48"/>
    <w:rsid w:val="00A57CDC"/>
    <w:rsid w:val="00A75A90"/>
    <w:rsid w:val="00A823DB"/>
    <w:rsid w:val="00A91968"/>
    <w:rsid w:val="00AA2C47"/>
    <w:rsid w:val="00AA5EAD"/>
    <w:rsid w:val="00AA6167"/>
    <w:rsid w:val="00AB4F94"/>
    <w:rsid w:val="00AB7FF8"/>
    <w:rsid w:val="00AE1780"/>
    <w:rsid w:val="00AE35CD"/>
    <w:rsid w:val="00B2051F"/>
    <w:rsid w:val="00B21B70"/>
    <w:rsid w:val="00B23C3A"/>
    <w:rsid w:val="00B32CA2"/>
    <w:rsid w:val="00B65279"/>
    <w:rsid w:val="00B663AD"/>
    <w:rsid w:val="00B92B43"/>
    <w:rsid w:val="00BB33D8"/>
    <w:rsid w:val="00BC3EBE"/>
    <w:rsid w:val="00BC688D"/>
    <w:rsid w:val="00BE0212"/>
    <w:rsid w:val="00BF49AC"/>
    <w:rsid w:val="00BF5175"/>
    <w:rsid w:val="00C05AB3"/>
    <w:rsid w:val="00C066F6"/>
    <w:rsid w:val="00C20E27"/>
    <w:rsid w:val="00C452B8"/>
    <w:rsid w:val="00C4539D"/>
    <w:rsid w:val="00C53F3B"/>
    <w:rsid w:val="00C6192F"/>
    <w:rsid w:val="00C63F47"/>
    <w:rsid w:val="00C7419D"/>
    <w:rsid w:val="00C93276"/>
    <w:rsid w:val="00C97BA2"/>
    <w:rsid w:val="00CA462B"/>
    <w:rsid w:val="00CC6E32"/>
    <w:rsid w:val="00CD22C5"/>
    <w:rsid w:val="00CD48DB"/>
    <w:rsid w:val="00CE0698"/>
    <w:rsid w:val="00D01373"/>
    <w:rsid w:val="00D30759"/>
    <w:rsid w:val="00D43FEE"/>
    <w:rsid w:val="00D53F37"/>
    <w:rsid w:val="00D62C19"/>
    <w:rsid w:val="00D738C2"/>
    <w:rsid w:val="00D85307"/>
    <w:rsid w:val="00D95639"/>
    <w:rsid w:val="00DA30CF"/>
    <w:rsid w:val="00DD14CE"/>
    <w:rsid w:val="00DE0773"/>
    <w:rsid w:val="00DF296F"/>
    <w:rsid w:val="00DF6B11"/>
    <w:rsid w:val="00E017CF"/>
    <w:rsid w:val="00E07ADD"/>
    <w:rsid w:val="00E07BE1"/>
    <w:rsid w:val="00E10222"/>
    <w:rsid w:val="00E13E1D"/>
    <w:rsid w:val="00E32B37"/>
    <w:rsid w:val="00E37AD0"/>
    <w:rsid w:val="00E44FB8"/>
    <w:rsid w:val="00E567C0"/>
    <w:rsid w:val="00E77030"/>
    <w:rsid w:val="00E92DBA"/>
    <w:rsid w:val="00EA2208"/>
    <w:rsid w:val="00EA35CE"/>
    <w:rsid w:val="00EB6979"/>
    <w:rsid w:val="00EC15CA"/>
    <w:rsid w:val="00EE2C27"/>
    <w:rsid w:val="00EF1CB0"/>
    <w:rsid w:val="00EF7248"/>
    <w:rsid w:val="00F10B69"/>
    <w:rsid w:val="00F449FB"/>
    <w:rsid w:val="00F44D0D"/>
    <w:rsid w:val="00F47287"/>
    <w:rsid w:val="00F47782"/>
    <w:rsid w:val="00F55682"/>
    <w:rsid w:val="00F64D03"/>
    <w:rsid w:val="00F854AA"/>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B39BF-74AF-4FF3-BC73-64F7B05B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223</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2014-10-14T15:27:00Z</cp:lastPrinted>
  <dcterms:created xsi:type="dcterms:W3CDTF">2017-03-02T17:08:00Z</dcterms:created>
  <dcterms:modified xsi:type="dcterms:W3CDTF">2017-03-06T09:03:00Z</dcterms:modified>
</cp:coreProperties>
</file>