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B" w:rsidRDefault="0076451B" w:rsidP="0076451B">
      <w:pPr>
        <w:rPr>
          <w:rFonts w:ascii="HelveticaNeueLT Std" w:hAnsi="HelveticaNeueLT Std"/>
          <w:iCs/>
        </w:rPr>
      </w:pPr>
    </w:p>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8F64B8" w:rsidRPr="00F80AA9" w:rsidRDefault="008F64B8" w:rsidP="008F64B8">
      <w:pPr>
        <w:pStyle w:val="NormalWeb"/>
        <w:spacing w:before="2" w:after="2" w:line="360" w:lineRule="auto"/>
        <w:ind w:left="360"/>
        <w:jc w:val="center"/>
        <w:rPr>
          <w:rFonts w:ascii="Calibri" w:hAnsi="Calibri"/>
          <w:b/>
          <w:sz w:val="32"/>
          <w:szCs w:val="32"/>
        </w:rPr>
      </w:pPr>
      <w:r w:rsidRPr="00F80AA9">
        <w:rPr>
          <w:rFonts w:ascii="Calibri" w:hAnsi="Calibri"/>
          <w:b/>
          <w:sz w:val="32"/>
          <w:szCs w:val="32"/>
        </w:rPr>
        <w:t>FCA innova sobre cómo elegir una nueva fórmula de movilidad en Amazon.it</w:t>
      </w:r>
    </w:p>
    <w:p w:rsidR="008F64B8" w:rsidRPr="0015004A" w:rsidRDefault="008F64B8" w:rsidP="008F64B8">
      <w:pPr>
        <w:numPr>
          <w:ilvl w:val="0"/>
          <w:numId w:val="3"/>
        </w:numPr>
        <w:spacing w:before="2" w:beforeAutospacing="1" w:after="2" w:afterAutospacing="1" w:line="360" w:lineRule="auto"/>
        <w:rPr>
          <w:rStyle w:val="Textoennegrita"/>
        </w:rPr>
      </w:pPr>
      <w:r>
        <w:rPr>
          <w:rStyle w:val="Textoennegrita"/>
        </w:rPr>
        <w:t xml:space="preserve">Con Fiat y </w:t>
      </w:r>
      <w:proofErr w:type="spellStart"/>
      <w:r>
        <w:rPr>
          <w:rStyle w:val="Textoennegrita"/>
        </w:rPr>
        <w:t>Leasys</w:t>
      </w:r>
      <w:proofErr w:type="spellEnd"/>
      <w:r>
        <w:rPr>
          <w:rStyle w:val="Textoennegrita"/>
        </w:rPr>
        <w:t>, llega BE-FREE a Amazon: para una movilidad sin estrés.</w:t>
      </w:r>
    </w:p>
    <w:p w:rsidR="008F64B8" w:rsidRPr="0015004A" w:rsidRDefault="008F64B8" w:rsidP="008F64B8">
      <w:pPr>
        <w:pStyle w:val="Prrafodelista"/>
        <w:numPr>
          <w:ilvl w:val="0"/>
          <w:numId w:val="3"/>
        </w:numPr>
        <w:spacing w:before="2" w:beforeAutospacing="1" w:after="2" w:afterAutospacing="1" w:line="360" w:lineRule="auto"/>
        <w:contextualSpacing/>
        <w:jc w:val="both"/>
        <w:rPr>
          <w:rStyle w:val="Textoennegrita"/>
          <w:rFonts w:asciiTheme="majorHAnsi" w:hAnsiTheme="majorHAnsi"/>
          <w:sz w:val="22"/>
          <w:szCs w:val="22"/>
        </w:rPr>
      </w:pPr>
      <w:r>
        <w:rPr>
          <w:rStyle w:val="Textoennegrita"/>
          <w:rFonts w:asciiTheme="majorHAnsi" w:hAnsiTheme="majorHAnsi"/>
          <w:sz w:val="22"/>
        </w:rPr>
        <w:t>Una colaboración que combina las ventajas del comercio electrónico con las de un paquete de alquiler a largo plazo para clientes finales.</w:t>
      </w:r>
    </w:p>
    <w:p w:rsidR="008F64B8" w:rsidRPr="0015004A" w:rsidRDefault="008F64B8" w:rsidP="008F64B8">
      <w:pPr>
        <w:numPr>
          <w:ilvl w:val="0"/>
          <w:numId w:val="3"/>
        </w:numPr>
        <w:spacing w:before="100" w:beforeAutospacing="1" w:after="100" w:afterAutospacing="1"/>
        <w:rPr>
          <w:rStyle w:val="Textoennegrita"/>
          <w:b w:val="0"/>
          <w:bCs w:val="0"/>
        </w:rPr>
      </w:pPr>
      <w:r>
        <w:rPr>
          <w:rStyle w:val="Textoennegrita"/>
        </w:rPr>
        <w:t xml:space="preserve">Una oferta dedicada en </w:t>
      </w:r>
      <w:hyperlink r:id="rId8">
        <w:r>
          <w:rPr>
            <w:rStyle w:val="Hipervnculo"/>
            <w:b/>
          </w:rPr>
          <w:t>Amazon.it</w:t>
        </w:r>
      </w:hyperlink>
      <w:r>
        <w:rPr>
          <w:rStyle w:val="Textoennegrita"/>
        </w:rPr>
        <w:t xml:space="preserve"> para el Fiat 500 con la innovadora fórmula BE-FREE.</w:t>
      </w:r>
    </w:p>
    <w:p w:rsidR="008F64B8" w:rsidRPr="0015004A" w:rsidRDefault="008F64B8" w:rsidP="008F64B8">
      <w:pPr>
        <w:pStyle w:val="NormalWeb"/>
        <w:spacing w:before="2" w:after="2" w:line="360" w:lineRule="auto"/>
        <w:rPr>
          <w:rFonts w:asciiTheme="majorHAnsi" w:hAnsiTheme="majorHAnsi" w:cstheme="minorBidi"/>
          <w:sz w:val="24"/>
          <w:szCs w:val="24"/>
        </w:rPr>
      </w:pPr>
    </w:p>
    <w:p w:rsidR="008F64B8" w:rsidRPr="0015004A" w:rsidRDefault="008F64B8" w:rsidP="008F64B8">
      <w:pPr>
        <w:pStyle w:val="NormalWeb"/>
        <w:spacing w:before="2" w:after="2" w:line="360" w:lineRule="auto"/>
        <w:jc w:val="both"/>
        <w:rPr>
          <w:rFonts w:asciiTheme="majorHAnsi" w:hAnsiTheme="majorHAnsi" w:cstheme="minorBidi"/>
          <w:sz w:val="22"/>
          <w:szCs w:val="22"/>
        </w:rPr>
      </w:pPr>
      <w:r>
        <w:rPr>
          <w:rFonts w:asciiTheme="majorHAnsi" w:hAnsiTheme="majorHAnsi" w:cstheme="minorBidi"/>
          <w:sz w:val="22"/>
        </w:rPr>
        <w:t xml:space="preserve">Fiat (marca líder con la red de distribución más grande y más extendida en Italia) y </w:t>
      </w:r>
      <w:proofErr w:type="spellStart"/>
      <w:r>
        <w:rPr>
          <w:rFonts w:asciiTheme="majorHAnsi" w:hAnsiTheme="majorHAnsi" w:cstheme="minorBidi"/>
          <w:sz w:val="22"/>
        </w:rPr>
        <w:t>Leasys</w:t>
      </w:r>
      <w:proofErr w:type="spellEnd"/>
      <w:r>
        <w:rPr>
          <w:rFonts w:asciiTheme="majorHAnsi" w:hAnsiTheme="majorHAnsi" w:cstheme="minorBidi"/>
          <w:sz w:val="22"/>
        </w:rPr>
        <w:t xml:space="preserve"> (la principal empresa en el mercado del alquiler a largo plazo y en los servicios para automóviles, </w:t>
      </w:r>
      <w:r w:rsidR="006C2BC4">
        <w:rPr>
          <w:rFonts w:asciiTheme="majorHAnsi" w:hAnsiTheme="majorHAnsi" w:cstheme="minorBidi"/>
          <w:sz w:val="22"/>
        </w:rPr>
        <w:t xml:space="preserve">junto con </w:t>
      </w:r>
      <w:r>
        <w:rPr>
          <w:rFonts w:asciiTheme="majorHAnsi" w:hAnsiTheme="majorHAnsi" w:cstheme="minorBidi"/>
          <w:sz w:val="22"/>
        </w:rPr>
        <w:t xml:space="preserve"> FCA Bank) se han unido para ofrecer la sencillez y la conveniencia de la compra por Internet combinada con un paquete de alquiler dedicado para el Fiat 500 en </w:t>
      </w:r>
      <w:hyperlink r:id="rId9">
        <w:r>
          <w:rPr>
            <w:rStyle w:val="Hipervnculo"/>
            <w:rFonts w:asciiTheme="majorHAnsi" w:hAnsiTheme="majorHAnsi" w:cstheme="minorBidi"/>
            <w:sz w:val="22"/>
          </w:rPr>
          <w:t>Amazon.it</w:t>
        </w:r>
      </w:hyperlink>
      <w:r>
        <w:rPr>
          <w:rFonts w:asciiTheme="majorHAnsi" w:hAnsiTheme="majorHAnsi" w:cstheme="minorBidi"/>
          <w:sz w:val="22"/>
        </w:rPr>
        <w:t>.</w:t>
      </w:r>
    </w:p>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Pr="0015004A" w:rsidRDefault="008F64B8" w:rsidP="008F64B8">
      <w:pPr>
        <w:widowControl w:val="0"/>
        <w:autoSpaceDE w:val="0"/>
        <w:autoSpaceDN w:val="0"/>
        <w:adjustRightInd w:val="0"/>
        <w:spacing w:line="360" w:lineRule="auto"/>
        <w:contextualSpacing/>
        <w:jc w:val="both"/>
      </w:pPr>
      <w:r>
        <w:t>La innovadora fórmula BE-FREE ya está disponible en Amazon.it: es una solución altamente competitiva en términos de coste y proporciona un paquete completo desde un punto de vista tecnológico. Este producto sencillo, claro y ventajoso está diseñado para aquellos que quieren sentirse libres de usar su vehículo sin el estrés de tener que invertir todos sus ahorros.</w:t>
      </w:r>
    </w:p>
    <w:p w:rsidR="008F64B8" w:rsidRPr="0015004A" w:rsidRDefault="008F64B8" w:rsidP="008F64B8">
      <w:pPr>
        <w:pStyle w:val="NormalWeb"/>
        <w:spacing w:before="2" w:after="2" w:line="360" w:lineRule="auto"/>
        <w:jc w:val="both"/>
        <w:rPr>
          <w:rFonts w:asciiTheme="majorHAnsi" w:hAnsiTheme="majorHAnsi" w:cstheme="minorBidi"/>
          <w:sz w:val="22"/>
          <w:szCs w:val="22"/>
        </w:rPr>
      </w:pPr>
    </w:p>
    <w:p w:rsidR="008F64B8" w:rsidRPr="0015004A" w:rsidRDefault="008F64B8" w:rsidP="008F64B8">
      <w:pPr>
        <w:pStyle w:val="NormalWeb"/>
        <w:spacing w:before="2" w:after="2" w:line="360" w:lineRule="auto"/>
        <w:jc w:val="both"/>
        <w:rPr>
          <w:rFonts w:asciiTheme="majorHAnsi" w:hAnsiTheme="majorHAnsi"/>
          <w:sz w:val="22"/>
          <w:szCs w:val="22"/>
        </w:rPr>
      </w:pPr>
      <w:r>
        <w:rPr>
          <w:rFonts w:asciiTheme="majorHAnsi" w:hAnsiTheme="majorHAnsi" w:cstheme="minorBidi"/>
          <w:sz w:val="22"/>
        </w:rPr>
        <w:t xml:space="preserve">Las tendencias recientes indican la importancia cada vez mayor del comercio electrónico, mientras cada vez más clientes optan por comprar desde la comodidad de sus propios hogares. Por esta razón, Fiat y </w:t>
      </w:r>
      <w:proofErr w:type="spellStart"/>
      <w:r>
        <w:rPr>
          <w:rFonts w:asciiTheme="majorHAnsi" w:hAnsiTheme="majorHAnsi" w:cstheme="minorBidi"/>
          <w:sz w:val="22"/>
        </w:rPr>
        <w:t>Leasys</w:t>
      </w:r>
      <w:proofErr w:type="spellEnd"/>
      <w:r>
        <w:rPr>
          <w:rFonts w:asciiTheme="majorHAnsi" w:hAnsiTheme="majorHAnsi" w:cstheme="minorBidi"/>
          <w:sz w:val="22"/>
        </w:rPr>
        <w:t xml:space="preserve"> ofrecen ahora en Amazon.it la oportunidad para que los clientes elijan su solución de movilidad con un simple clic, en cualquier momento, de forma fácil y segura. La oferta resulta aún más innovadora gracias a una fórmula de compra exclusiva. Todo aquel que elija BE-FREE en Amazon.it, por solo 99 euros, podrá asegurarse un kit de bienvenida para acceder a una cuota ex</w:t>
      </w:r>
      <w:r w:rsidR="00BE0736">
        <w:rPr>
          <w:rFonts w:asciiTheme="majorHAnsi" w:hAnsiTheme="majorHAnsi" w:cstheme="minorBidi"/>
          <w:sz w:val="22"/>
        </w:rPr>
        <w:t>clusiva de 179 euros al mes por</w:t>
      </w:r>
      <w:r>
        <w:rPr>
          <w:rFonts w:asciiTheme="majorHAnsi" w:hAnsiTheme="majorHAnsi" w:cstheme="minorBidi"/>
          <w:sz w:val="22"/>
        </w:rPr>
        <w:t xml:space="preserve"> un Fiat 500 Pop 1.2 de 69 CV, con un ahorro de 20 euros al mes.</w:t>
      </w:r>
    </w:p>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Pr="0015004A" w:rsidRDefault="008F64B8" w:rsidP="008F64B8">
      <w:pPr>
        <w:widowControl w:val="0"/>
        <w:autoSpaceDE w:val="0"/>
        <w:autoSpaceDN w:val="0"/>
        <w:adjustRightInd w:val="0"/>
        <w:spacing w:line="360" w:lineRule="auto"/>
        <w:contextualSpacing/>
        <w:jc w:val="both"/>
      </w:pPr>
      <w:r>
        <w:t xml:space="preserve">El innovador paquete BE-FREE se caracteriza por una cuota fija mensual durante toda la duración del contrato (48 meses y 60.000 kilómetros), IVA incluido, sin entrada adicional, e incluye seguro a terceros, impuesto de circulación, asistencia en carretera y la posibilidad de gestionar todos los servicios relacionados con el automóvil mediante la aplicación </w:t>
      </w:r>
      <w:proofErr w:type="spellStart"/>
      <w:r>
        <w:rPr>
          <w:rStyle w:val="nfasis"/>
        </w:rPr>
        <w:t>Leasys</w:t>
      </w:r>
      <w:proofErr w:type="spellEnd"/>
      <w:r>
        <w:rPr>
          <w:rStyle w:val="nfasis"/>
        </w:rPr>
        <w:t>.</w:t>
      </w:r>
      <w:r>
        <w:t xml:space="preserve"> Los </w:t>
      </w:r>
      <w:r>
        <w:lastRenderedPageBreak/>
        <w:t>clientes también pueden devolver el vehículo después del primer año si cambian de opinión o cambian sus necesidades de movilidad, sin penalizaciones.</w:t>
      </w:r>
    </w:p>
    <w:p w:rsidR="008F64B8" w:rsidRPr="0015004A" w:rsidRDefault="008F64B8" w:rsidP="008F64B8">
      <w:pPr>
        <w:spacing w:line="360" w:lineRule="auto"/>
        <w:jc w:val="both"/>
      </w:pPr>
    </w:p>
    <w:p w:rsidR="008F64B8" w:rsidRPr="0015004A" w:rsidRDefault="008F64B8" w:rsidP="008F64B8">
      <w:pPr>
        <w:spacing w:line="360" w:lineRule="auto"/>
        <w:jc w:val="both"/>
      </w:pPr>
      <w:r>
        <w:t xml:space="preserve">El kit de bienvenida en Amazon.it garantizará la exclusiva oferta BE-FREE antes de que el equipo de Atención al Cliente de Amazon se comunique con el cliente para localizar su concesionario Fiat más cercano, donde se completará el papeleo y se programará la entrega del vehículo. </w:t>
      </w:r>
      <w:proofErr w:type="spellStart"/>
      <w:r>
        <w:t>Leasys</w:t>
      </w:r>
      <w:proofErr w:type="spellEnd"/>
      <w:r>
        <w:t xml:space="preserve"> gestionará una línea exclusiva para clientes de Amazon, poniéndoles en contacto con el concesionario donde podrán recoger su nuevo Fiat 500 Pop 1.2 de 69 CV y garantiz</w:t>
      </w:r>
      <w:r w:rsidR="00BE0736">
        <w:t>ándoles la mejor experiencia como</w:t>
      </w:r>
      <w:r>
        <w:t xml:space="preserve"> cliente. </w:t>
      </w:r>
    </w:p>
    <w:p w:rsidR="008F64B8" w:rsidRPr="0015004A" w:rsidRDefault="008F64B8" w:rsidP="008F64B8">
      <w:pPr>
        <w:spacing w:line="360" w:lineRule="auto"/>
        <w:jc w:val="both"/>
      </w:pPr>
    </w:p>
    <w:p w:rsidR="008F64B8" w:rsidRPr="0015004A" w:rsidRDefault="008F64B8" w:rsidP="008F64B8">
      <w:pPr>
        <w:spacing w:line="360" w:lineRule="auto"/>
        <w:jc w:val="both"/>
      </w:pPr>
      <w:r>
        <w:t xml:space="preserve">Desarrollada en torno a las necesidades expresadas por los clientes, el 50 % de los italianos declaran que podrían elegir un coche online y el 97 % todavía prefieren recogerlo en un concesionario. Fiat y </w:t>
      </w:r>
      <w:proofErr w:type="spellStart"/>
      <w:r>
        <w:t>Leasys</w:t>
      </w:r>
      <w:proofErr w:type="spellEnd"/>
      <w:r>
        <w:t xml:space="preserve"> están encantados de ofrecer esta opción. Al igual que en muchas compras online, la rapidez es de gran importancia, por lo que el vehículo elegido será entregado al cliente muy rápidamente mediante una logística específica, teniendo en cuenta, en cualquier caso, las particularidades de la activación de un paquete de alquiler.</w:t>
      </w:r>
    </w:p>
    <w:p w:rsidR="008F64B8" w:rsidRPr="0015004A" w:rsidRDefault="008F64B8" w:rsidP="008F64B8">
      <w:pPr>
        <w:widowControl w:val="0"/>
        <w:autoSpaceDE w:val="0"/>
        <w:autoSpaceDN w:val="0"/>
        <w:adjustRightInd w:val="0"/>
        <w:spacing w:line="360" w:lineRule="auto"/>
        <w:contextualSpacing/>
        <w:jc w:val="both"/>
      </w:pPr>
    </w:p>
    <w:p w:rsidR="008F64B8" w:rsidRPr="0015004A" w:rsidRDefault="008F64B8" w:rsidP="008F64B8">
      <w:pPr>
        <w:widowControl w:val="0"/>
        <w:autoSpaceDE w:val="0"/>
        <w:autoSpaceDN w:val="0"/>
        <w:adjustRightInd w:val="0"/>
        <w:spacing w:line="360" w:lineRule="auto"/>
        <w:contextualSpacing/>
        <w:jc w:val="both"/>
        <w:rPr>
          <w:rFonts w:cs="Calibri"/>
        </w:rPr>
      </w:pPr>
      <w:r>
        <w:t>En Amazon.it, los clientes también pueden elegir el paquete BE-FREE PLUS, que es aún más completo e incluye cobertura para la reparación de daños, robo, incendio y mantenimiento ordinario y adicional por solo 269 euros al mes, también 20 euros al mes menos que una cuota convencional.</w:t>
      </w:r>
    </w:p>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Pr="0015004A" w:rsidRDefault="008F64B8" w:rsidP="008F64B8">
      <w:pPr>
        <w:pStyle w:val="NormalWeb"/>
        <w:spacing w:before="2" w:after="2" w:line="360" w:lineRule="auto"/>
        <w:jc w:val="both"/>
        <w:rPr>
          <w:rFonts w:asciiTheme="majorHAnsi" w:hAnsiTheme="majorHAnsi" w:cstheme="minorBidi"/>
          <w:sz w:val="22"/>
          <w:szCs w:val="22"/>
        </w:rPr>
      </w:pPr>
      <w:r>
        <w:rPr>
          <w:rFonts w:asciiTheme="majorHAnsi" w:hAnsiTheme="majorHAnsi" w:cstheme="minorBidi"/>
          <w:sz w:val="22"/>
        </w:rPr>
        <w:t xml:space="preserve">La elección del Fiat 500 evidentemente no es aleatoria, ya que los clientes del 500 tienen un espíritu pionero y son receptivos a las nuevas innovaciones. Les entusiasman los cambios y quieren ser los primeros en probar un nuevo producto, servicio o tecnología. Fiat 500 es algo más que un coche: es un concepto, un modo de vida, una manera sorprendente de hacer las cosas. </w:t>
      </w:r>
    </w:p>
    <w:p w:rsidR="008F64B8" w:rsidRPr="0015004A" w:rsidRDefault="008F64B8" w:rsidP="008F64B8">
      <w:pPr>
        <w:widowControl w:val="0"/>
        <w:autoSpaceDE w:val="0"/>
        <w:autoSpaceDN w:val="0"/>
        <w:adjustRightInd w:val="0"/>
        <w:spacing w:line="360" w:lineRule="auto"/>
        <w:contextualSpacing/>
        <w:jc w:val="both"/>
        <w:rPr>
          <w:rFonts w:cs="Calibri"/>
        </w:rPr>
      </w:pPr>
    </w:p>
    <w:p w:rsidR="008F64B8" w:rsidRPr="0015004A" w:rsidRDefault="008F64B8" w:rsidP="008F64B8">
      <w:pPr>
        <w:pStyle w:val="NormalWeb"/>
        <w:spacing w:before="2" w:after="2" w:line="360" w:lineRule="auto"/>
        <w:jc w:val="both"/>
        <w:rPr>
          <w:rFonts w:asciiTheme="majorHAnsi" w:hAnsiTheme="majorHAnsi" w:cs="Calibri"/>
          <w:strike/>
          <w:sz w:val="22"/>
          <w:szCs w:val="22"/>
        </w:rPr>
      </w:pPr>
      <w:r>
        <w:rPr>
          <w:rFonts w:asciiTheme="majorHAnsi" w:hAnsiTheme="majorHAnsi"/>
          <w:sz w:val="22"/>
        </w:rPr>
        <w:t xml:space="preserve">Con este nuevo proyecto FCA está reafirmando el enfoque en las necesidades de los clientes y está adoptando nuevos avances para la forma en que eligen su movilidad: la nueva tecnología brinda oportunidades de acceso online a ofertas que son personalizables y tienen una respuesta y entrega rápidas, al igual que el paquete de alquiler a largo plazo de </w:t>
      </w:r>
      <w:proofErr w:type="spellStart"/>
      <w:r>
        <w:rPr>
          <w:rFonts w:asciiTheme="majorHAnsi" w:hAnsiTheme="majorHAnsi"/>
          <w:sz w:val="22"/>
        </w:rPr>
        <w:t>Leasys</w:t>
      </w:r>
      <w:proofErr w:type="spellEnd"/>
      <w:r>
        <w:rPr>
          <w:rFonts w:asciiTheme="majorHAnsi" w:hAnsiTheme="majorHAnsi"/>
          <w:sz w:val="22"/>
        </w:rPr>
        <w:t>.</w:t>
      </w:r>
    </w:p>
    <w:p w:rsidR="008F64B8" w:rsidRPr="0015004A" w:rsidRDefault="008F64B8" w:rsidP="008F64B8">
      <w:pPr>
        <w:pStyle w:val="NormalWeb"/>
        <w:spacing w:before="2" w:after="2" w:line="360" w:lineRule="auto"/>
        <w:jc w:val="both"/>
        <w:rPr>
          <w:rFonts w:asciiTheme="majorHAnsi" w:hAnsiTheme="majorHAnsi" w:cs="Calibri"/>
          <w:sz w:val="22"/>
          <w:szCs w:val="22"/>
        </w:rPr>
      </w:pPr>
    </w:p>
    <w:p w:rsidR="008F64B8" w:rsidRPr="0015004A" w:rsidRDefault="008F64B8" w:rsidP="008F64B8">
      <w:pPr>
        <w:pStyle w:val="NormalWeb"/>
        <w:spacing w:before="2" w:after="2" w:line="360" w:lineRule="auto"/>
        <w:jc w:val="both"/>
        <w:rPr>
          <w:rFonts w:asciiTheme="majorHAnsi" w:hAnsiTheme="majorHAnsi" w:cs="Calibri"/>
          <w:sz w:val="22"/>
          <w:szCs w:val="22"/>
        </w:rPr>
      </w:pPr>
      <w:r>
        <w:rPr>
          <w:rFonts w:asciiTheme="majorHAnsi" w:hAnsiTheme="majorHAnsi"/>
          <w:sz w:val="22"/>
        </w:rPr>
        <w:lastRenderedPageBreak/>
        <w:t xml:space="preserve">Una ventana hacia el futuro: con un simple clic Fiat y </w:t>
      </w:r>
      <w:proofErr w:type="spellStart"/>
      <w:r>
        <w:rPr>
          <w:rFonts w:asciiTheme="majorHAnsi" w:hAnsiTheme="majorHAnsi"/>
          <w:sz w:val="22"/>
        </w:rPr>
        <w:t>Leasys</w:t>
      </w:r>
      <w:proofErr w:type="spellEnd"/>
      <w:r>
        <w:rPr>
          <w:rFonts w:asciiTheme="majorHAnsi" w:hAnsiTheme="majorHAnsi"/>
          <w:sz w:val="22"/>
        </w:rPr>
        <w:t xml:space="preserve"> han innovado en el proceso de compra de los vehículos.</w:t>
      </w:r>
    </w:p>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Default="008F64B8" w:rsidP="008F64B8">
      <w:pPr>
        <w:rPr>
          <w:rStyle w:val="Hipervnculo"/>
        </w:rPr>
      </w:pPr>
      <w:r>
        <w:t xml:space="preserve">Para acceder al enlace directo desde PC o teléfono móvil, haga clic aquí: </w:t>
      </w:r>
      <w:hyperlink r:id="rId10">
        <w:r>
          <w:rPr>
            <w:rStyle w:val="Hipervnculo"/>
          </w:rPr>
          <w:t>https://www.amazon.it/gp/adlp/fiat-leasing</w:t>
        </w:r>
      </w:hyperlink>
    </w:p>
    <w:p w:rsidR="007A2B06" w:rsidRDefault="007A2B06" w:rsidP="008F64B8">
      <w:pPr>
        <w:rPr>
          <w:rStyle w:val="Hipervnculo"/>
        </w:rPr>
      </w:pPr>
    </w:p>
    <w:p w:rsidR="007F147F" w:rsidRDefault="007F147F" w:rsidP="008F64B8">
      <w:pPr>
        <w:rPr>
          <w:rStyle w:val="Hipervnculo"/>
        </w:rPr>
      </w:pPr>
    </w:p>
    <w:p w:rsidR="007F147F" w:rsidRDefault="007F147F" w:rsidP="008F64B8">
      <w:pPr>
        <w:rPr>
          <w:rStyle w:val="Hipervnculo"/>
        </w:rPr>
      </w:pPr>
    </w:p>
    <w:p w:rsidR="007F147F" w:rsidRDefault="007F147F" w:rsidP="008F64B8">
      <w:pPr>
        <w:rPr>
          <w:rStyle w:val="Hipervnculo"/>
        </w:rPr>
      </w:pPr>
    </w:p>
    <w:p w:rsidR="007A2B06" w:rsidRDefault="007A2B06" w:rsidP="008F64B8"/>
    <w:p w:rsidR="008F64B8" w:rsidRDefault="008F64B8" w:rsidP="008F64B8"/>
    <w:p w:rsidR="007A2B06" w:rsidRDefault="007A2B06" w:rsidP="008F64B8"/>
    <w:p w:rsidR="007A2B06" w:rsidRPr="007A2B06" w:rsidRDefault="007A2B06" w:rsidP="007A2B06">
      <w:pPr>
        <w:spacing w:line="360" w:lineRule="auto"/>
        <w:ind w:right="566" w:hanging="142"/>
        <w:rPr>
          <w:rFonts w:ascii="Arial" w:hAnsi="Arial" w:cs="Arial"/>
          <w:b/>
          <w:bCs/>
          <w:color w:val="A6A6A6" w:themeColor="background1" w:themeShade="A6"/>
          <w:sz w:val="16"/>
          <w:szCs w:val="16"/>
          <w:u w:val="single"/>
          <w:lang w:eastAsia="it-IT"/>
        </w:rPr>
      </w:pPr>
      <w:r w:rsidRPr="007A2B06">
        <w:rPr>
          <w:rFonts w:ascii="Arial" w:hAnsi="Arial" w:cs="Arial"/>
          <w:b/>
          <w:bCs/>
          <w:color w:val="A6A6A6" w:themeColor="background1" w:themeShade="A6"/>
          <w:sz w:val="16"/>
          <w:szCs w:val="16"/>
          <w:u w:val="single"/>
          <w:lang w:eastAsia="it-IT"/>
        </w:rPr>
        <w:t>Fiat Chrysler Automobiles Spain, S.A.</w:t>
      </w:r>
    </w:p>
    <w:p w:rsidR="007A2B06" w:rsidRDefault="007A2B06" w:rsidP="007A2B06">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 xml:space="preserve">Dirección de Comunicación y Relaciones Institucionales </w:t>
      </w:r>
    </w:p>
    <w:p w:rsidR="007A2B06" w:rsidRDefault="007A2B06" w:rsidP="007A2B06">
      <w:pPr>
        <w:ind w:right="566" w:hanging="142"/>
        <w:jc w:val="both"/>
        <w:rPr>
          <w:rFonts w:ascii="Arial" w:hAnsi="Arial" w:cs="Arial"/>
          <w:b/>
          <w:bCs/>
          <w:color w:val="A6A6A6" w:themeColor="background1" w:themeShade="A6"/>
          <w:sz w:val="16"/>
          <w:szCs w:val="16"/>
          <w:lang w:val="es-ES_tradnl" w:eastAsia="it-IT"/>
        </w:rPr>
      </w:pPr>
      <w:r>
        <w:rPr>
          <w:rFonts w:ascii="Arial" w:hAnsi="Arial" w:cs="Arial"/>
          <w:b/>
          <w:bCs/>
          <w:color w:val="A6A6A6" w:themeColor="background1" w:themeShade="A6"/>
          <w:sz w:val="16"/>
          <w:szCs w:val="16"/>
          <w:lang w:val="es-ES_tradnl" w:eastAsia="it-IT"/>
        </w:rPr>
        <w:t>Tel.: +34 – 91.885.37.03</w:t>
      </w:r>
    </w:p>
    <w:p w:rsidR="007A2B06" w:rsidRDefault="007A2B06" w:rsidP="007A2B06">
      <w:pPr>
        <w:ind w:right="566" w:hanging="142"/>
        <w:jc w:val="both"/>
        <w:rPr>
          <w:rFonts w:ascii="Arial" w:hAnsi="Arial" w:cs="Arial"/>
          <w:b/>
          <w:bCs/>
          <w:color w:val="A6A6A6" w:themeColor="background1" w:themeShade="A6"/>
          <w:sz w:val="16"/>
          <w:szCs w:val="16"/>
          <w:lang w:val="es-ES_tradnl" w:eastAsia="it-IT"/>
        </w:rPr>
      </w:pPr>
      <w:proofErr w:type="spellStart"/>
      <w:r>
        <w:rPr>
          <w:rFonts w:ascii="Arial" w:hAnsi="Arial" w:cs="Arial"/>
          <w:b/>
          <w:bCs/>
          <w:color w:val="A6A6A6" w:themeColor="background1" w:themeShade="A6"/>
          <w:sz w:val="16"/>
          <w:szCs w:val="16"/>
          <w:lang w:val="es-ES_tradnl" w:eastAsia="it-IT"/>
        </w:rPr>
        <w:t>Emai</w:t>
      </w:r>
      <w:proofErr w:type="spellEnd"/>
      <w:r>
        <w:rPr>
          <w:rFonts w:ascii="Arial" w:hAnsi="Arial" w:cs="Arial"/>
          <w:b/>
          <w:bCs/>
          <w:color w:val="A6A6A6" w:themeColor="background1" w:themeShade="A6"/>
          <w:sz w:val="16"/>
          <w:szCs w:val="16"/>
          <w:lang w:val="es-ES_tradnl" w:eastAsia="it-IT"/>
        </w:rPr>
        <w:t>: fca@prensafcagroup.com</w:t>
      </w:r>
    </w:p>
    <w:p w:rsidR="007A2B06" w:rsidRDefault="007A2B06" w:rsidP="007A2B06">
      <w:pPr>
        <w:pBdr>
          <w:top w:val="single" w:sz="4" w:space="1" w:color="auto"/>
        </w:pBdr>
        <w:spacing w:line="300" w:lineRule="exact"/>
        <w:ind w:right="566" w:hanging="142"/>
        <w:jc w:val="both"/>
        <w:rPr>
          <w:rFonts w:cs="Calibri"/>
          <w:color w:val="000000"/>
        </w:rPr>
      </w:pPr>
      <w:r>
        <w:rPr>
          <w:rFonts w:ascii="Helvetica" w:hAnsi="Helvetica"/>
          <w:b/>
          <w:color w:val="A6A6A6" w:themeColor="background1" w:themeShade="A6"/>
          <w:sz w:val="16"/>
          <w:szCs w:val="16"/>
          <w:lang w:eastAsia="it-IT"/>
        </w:rPr>
        <w:t>También puedes seguirnos en www.fiatpress.es</w:t>
      </w:r>
    </w:p>
    <w:p w:rsidR="007A2B06" w:rsidRDefault="007A2B06" w:rsidP="008F64B8"/>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Pr="0015004A" w:rsidRDefault="008F64B8" w:rsidP="008F64B8">
      <w:pPr>
        <w:pStyle w:val="NormalWeb"/>
        <w:spacing w:before="2" w:after="2" w:line="360" w:lineRule="auto"/>
        <w:jc w:val="both"/>
        <w:rPr>
          <w:rFonts w:asciiTheme="majorHAnsi" w:hAnsiTheme="majorHAnsi"/>
          <w:sz w:val="22"/>
          <w:szCs w:val="22"/>
        </w:rPr>
      </w:pPr>
    </w:p>
    <w:p w:rsidR="008F64B8" w:rsidRPr="0015004A" w:rsidRDefault="008F64B8" w:rsidP="008F64B8">
      <w:pPr>
        <w:pStyle w:val="NormalWeb"/>
        <w:spacing w:before="2" w:after="2" w:line="360" w:lineRule="auto"/>
        <w:jc w:val="both"/>
        <w:rPr>
          <w:rFonts w:asciiTheme="majorHAnsi" w:hAnsiTheme="majorHAnsi"/>
          <w:sz w:val="22"/>
          <w:szCs w:val="22"/>
        </w:rPr>
      </w:pPr>
      <w:bookmarkStart w:id="0" w:name="_GoBack"/>
      <w:bookmarkEnd w:id="0"/>
    </w:p>
    <w:p w:rsidR="00261CB0" w:rsidRDefault="00261CB0" w:rsidP="00D0154E"/>
    <w:sectPr w:rsidR="00261CB0" w:rsidSect="00A1504A">
      <w:headerReference w:type="default" r:id="rId11"/>
      <w:footerReference w:type="default" r:id="rId12"/>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42" w:rsidRDefault="008B5042" w:rsidP="0091162D">
      <w:r>
        <w:separator/>
      </w:r>
    </w:p>
  </w:endnote>
  <w:endnote w:type="continuationSeparator" w:id="0">
    <w:p w:rsidR="008B5042" w:rsidRDefault="008B5042"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14:anchorId="79BE9CF5" wp14:editId="2098538C">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0EC9F4F5" wp14:editId="74C71F56">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Pr>
        <w:noProof/>
        <w:lang w:val="en-US" w:eastAsia="en-US"/>
      </w:rPr>
      <mc:AlternateContent>
        <mc:Choice Requires="wps">
          <w:drawing>
            <wp:anchor distT="0" distB="0" distL="114300" distR="114300" simplePos="0" relativeHeight="251663360" behindDoc="0" locked="0" layoutInCell="1" allowOverlap="1" wp14:anchorId="160A1943" wp14:editId="1C77CBED">
              <wp:simplePos x="0" y="0"/>
              <wp:positionH relativeFrom="column">
                <wp:posOffset>7620</wp:posOffset>
              </wp:positionH>
              <wp:positionV relativeFrom="paragraph">
                <wp:posOffset>273050</wp:posOffset>
              </wp:positionV>
              <wp:extent cx="644398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3AD6F97F" wp14:editId="642E5207">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42" w:rsidRDefault="008B5042" w:rsidP="0091162D">
      <w:r>
        <w:separator/>
      </w:r>
    </w:p>
  </w:footnote>
  <w:footnote w:type="continuationSeparator" w:id="0">
    <w:p w:rsidR="008B5042" w:rsidRDefault="008B5042"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14:anchorId="0276613B" wp14:editId="127CC584">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57B20B75" wp14:editId="646E625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E444F"/>
    <w:multiLevelType w:val="hybridMultilevel"/>
    <w:tmpl w:val="C11CD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353F1"/>
    <w:rsid w:val="00140331"/>
    <w:rsid w:val="00146AB1"/>
    <w:rsid w:val="001510B9"/>
    <w:rsid w:val="001C2778"/>
    <w:rsid w:val="001F1956"/>
    <w:rsid w:val="002046E8"/>
    <w:rsid w:val="0023110F"/>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A0151"/>
    <w:rsid w:val="003D4D6A"/>
    <w:rsid w:val="003F0A34"/>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2BC4"/>
    <w:rsid w:val="006C6119"/>
    <w:rsid w:val="006D0C02"/>
    <w:rsid w:val="0072210A"/>
    <w:rsid w:val="00753E27"/>
    <w:rsid w:val="00762094"/>
    <w:rsid w:val="007637CF"/>
    <w:rsid w:val="00763F01"/>
    <w:rsid w:val="0076451B"/>
    <w:rsid w:val="00764F58"/>
    <w:rsid w:val="00775554"/>
    <w:rsid w:val="007A1E82"/>
    <w:rsid w:val="007A2B06"/>
    <w:rsid w:val="007B0A70"/>
    <w:rsid w:val="007F147F"/>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B5042"/>
    <w:rsid w:val="008D2245"/>
    <w:rsid w:val="008D34F0"/>
    <w:rsid w:val="008D36FF"/>
    <w:rsid w:val="008E4C21"/>
    <w:rsid w:val="008E7F89"/>
    <w:rsid w:val="008F097A"/>
    <w:rsid w:val="008F1F67"/>
    <w:rsid w:val="008F3F8B"/>
    <w:rsid w:val="008F64B8"/>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34D82"/>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0736"/>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75AD"/>
    <w:rsid w:val="00F70154"/>
    <w:rsid w:val="00F745F7"/>
    <w:rsid w:val="00F80AA9"/>
    <w:rsid w:val="00F82C87"/>
    <w:rsid w:val="00FA4D14"/>
    <w:rsid w:val="00FB1DB5"/>
    <w:rsid w:val="00FB3497"/>
    <w:rsid w:val="00FB550D"/>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rsid w:val="008F64B8"/>
    <w:pPr>
      <w:spacing w:beforeLines="1" w:afterLines="1"/>
    </w:pPr>
    <w:rPr>
      <w:rFonts w:ascii="Times" w:hAnsi="Times"/>
      <w:sz w:val="20"/>
      <w:szCs w:val="20"/>
      <w:lang w:bidi="es-ES"/>
    </w:rPr>
  </w:style>
  <w:style w:type="character" w:styleId="Textoennegrita">
    <w:name w:val="Strong"/>
    <w:basedOn w:val="Fuentedeprrafopredeter"/>
    <w:uiPriority w:val="22"/>
    <w:qFormat/>
    <w:rsid w:val="008F64B8"/>
    <w:rPr>
      <w:b/>
      <w:bCs/>
    </w:rPr>
  </w:style>
  <w:style w:type="character" w:styleId="nfasis">
    <w:name w:val="Emphasis"/>
    <w:basedOn w:val="Fuentedeprrafopredeter"/>
    <w:uiPriority w:val="20"/>
    <w:qFormat/>
    <w:rsid w:val="008F64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rsid w:val="008F64B8"/>
    <w:pPr>
      <w:spacing w:beforeLines="1" w:afterLines="1"/>
    </w:pPr>
    <w:rPr>
      <w:rFonts w:ascii="Times" w:hAnsi="Times"/>
      <w:sz w:val="20"/>
      <w:szCs w:val="20"/>
      <w:lang w:bidi="es-ES"/>
    </w:rPr>
  </w:style>
  <w:style w:type="character" w:styleId="Textoennegrita">
    <w:name w:val="Strong"/>
    <w:basedOn w:val="Fuentedeprrafopredeter"/>
    <w:uiPriority w:val="22"/>
    <w:qFormat/>
    <w:rsid w:val="008F64B8"/>
    <w:rPr>
      <w:b/>
      <w:bCs/>
    </w:rPr>
  </w:style>
  <w:style w:type="character" w:styleId="nfasis">
    <w:name w:val="Emphasis"/>
    <w:basedOn w:val="Fuentedeprrafopredeter"/>
    <w:uiPriority w:val="20"/>
    <w:qFormat/>
    <w:rsid w:val="008F6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 w:id="1610121105">
      <w:bodyDiv w:val="1"/>
      <w:marLeft w:val="0"/>
      <w:marRight w:val="0"/>
      <w:marTop w:val="0"/>
      <w:marBottom w:val="0"/>
      <w:divBdr>
        <w:top w:val="none" w:sz="0" w:space="0" w:color="auto"/>
        <w:left w:val="none" w:sz="0" w:space="0" w:color="auto"/>
        <w:bottom w:val="none" w:sz="0" w:space="0" w:color="auto"/>
        <w:right w:val="none" w:sz="0" w:space="0" w:color="auto"/>
      </w:divBdr>
    </w:div>
    <w:div w:id="19083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gp/adlp/fiat-leas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it/gp/adlp/fiat-leasing" TargetMode="External"/><Relationship Id="rId4" Type="http://schemas.openxmlformats.org/officeDocument/2006/relationships/settings" Target="settings.xml"/><Relationship Id="rId9" Type="http://schemas.openxmlformats.org/officeDocument/2006/relationships/hyperlink" Target="https://www.amazon.it/gp/adlp/fiat-leas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2015-04-23T16:48:00Z</cp:lastPrinted>
  <dcterms:created xsi:type="dcterms:W3CDTF">2017-03-22T14:19:00Z</dcterms:created>
  <dcterms:modified xsi:type="dcterms:W3CDTF">2017-03-22T15:05:00Z</dcterms:modified>
</cp:coreProperties>
</file>