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Pr="007E7DB2" w:rsidRDefault="00534BA0" w:rsidP="00232522">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B3133D" w:rsidRPr="00B3133D" w:rsidRDefault="00B3133D" w:rsidP="00B3133D">
      <w:pPr>
        <w:pStyle w:val="NormalWeb"/>
        <w:jc w:val="center"/>
        <w:rPr>
          <w:rFonts w:ascii="Gill Sans MT" w:hAnsi="Gill Sans MT" w:cs="Helvetica"/>
          <w:b/>
          <w:bCs/>
          <w:color w:val="000000" w:themeColor="text1"/>
          <w:sz w:val="44"/>
          <w:szCs w:val="44"/>
          <w:lang w:eastAsia="it-IT"/>
        </w:rPr>
      </w:pPr>
      <w:r w:rsidRPr="00B3133D">
        <w:rPr>
          <w:rFonts w:ascii="Gill Sans MT" w:hAnsi="Gill Sans MT" w:cs="Helvetica"/>
          <w:b/>
          <w:bCs/>
          <w:color w:val="000000" w:themeColor="text1"/>
          <w:sz w:val="44"/>
          <w:szCs w:val="44"/>
          <w:lang w:eastAsia="it-IT"/>
        </w:rPr>
        <w:t xml:space="preserve">Nuevo Panda </w:t>
      </w:r>
      <w:proofErr w:type="spellStart"/>
      <w:r w:rsidRPr="00B3133D">
        <w:rPr>
          <w:rFonts w:ascii="Gill Sans MT" w:hAnsi="Gill Sans MT" w:cs="Helvetica"/>
          <w:b/>
          <w:bCs/>
          <w:color w:val="000000" w:themeColor="text1"/>
          <w:sz w:val="44"/>
          <w:szCs w:val="44"/>
          <w:lang w:eastAsia="it-IT"/>
        </w:rPr>
        <w:t>Waze</w:t>
      </w:r>
      <w:proofErr w:type="spellEnd"/>
      <w:r w:rsidRPr="00B3133D">
        <w:rPr>
          <w:rFonts w:ascii="Gill Sans MT" w:hAnsi="Gill Sans MT" w:cs="Helvetica"/>
          <w:b/>
          <w:bCs/>
          <w:color w:val="000000" w:themeColor="text1"/>
          <w:sz w:val="44"/>
          <w:szCs w:val="44"/>
          <w:lang w:eastAsia="it-IT"/>
        </w:rPr>
        <w:t xml:space="preserve">, la evolución del </w:t>
      </w:r>
      <w:r w:rsidRPr="00B3133D">
        <w:rPr>
          <w:rFonts w:ascii="Gill Sans MT" w:hAnsi="Gill Sans MT" w:cs="Helvetica"/>
          <w:b/>
          <w:color w:val="000000" w:themeColor="text1"/>
          <w:sz w:val="44"/>
          <w:szCs w:val="44"/>
          <w:lang w:eastAsia="it-IT"/>
        </w:rPr>
        <w:t>coche urbano más social de la historia</w:t>
      </w:r>
    </w:p>
    <w:p w:rsidR="00B3133D" w:rsidRPr="00A31672" w:rsidRDefault="00B3133D" w:rsidP="00A31672">
      <w:pPr>
        <w:jc w:val="center"/>
        <w:rPr>
          <w:rFonts w:ascii="Gill Sans MT" w:hAnsi="Gill Sans MT" w:cs="Helvetica"/>
          <w:b/>
          <w:color w:val="000000" w:themeColor="text1"/>
          <w:sz w:val="44"/>
          <w:szCs w:val="44"/>
          <w:lang w:eastAsia="it-IT"/>
        </w:rPr>
      </w:pPr>
    </w:p>
    <w:p w:rsidR="00B3133D" w:rsidRPr="00353F04" w:rsidRDefault="00BA6750" w:rsidP="00B3133D">
      <w:pPr>
        <w:pStyle w:val="Prrafodelista"/>
        <w:numPr>
          <w:ilvl w:val="0"/>
          <w:numId w:val="20"/>
        </w:numPr>
        <w:spacing w:line="360" w:lineRule="auto"/>
        <w:ind w:left="284" w:hanging="284"/>
        <w:jc w:val="both"/>
        <w:rPr>
          <w:rStyle w:val="Textoennegrita"/>
          <w:b w:val="0"/>
          <w:bCs w:val="0"/>
        </w:rPr>
      </w:pPr>
      <w:bookmarkStart w:id="6" w:name="OLE_LINK3"/>
      <w:bookmarkStart w:id="7" w:name="OLE_LINK4"/>
      <w:bookmarkStart w:id="8" w:name="OLE_LINK8"/>
      <w:bookmarkStart w:id="9" w:name="OLE_LINK9"/>
      <w:bookmarkEnd w:id="0"/>
      <w:bookmarkEnd w:id="1"/>
      <w:bookmarkEnd w:id="2"/>
      <w:bookmarkEnd w:id="3"/>
      <w:bookmarkEnd w:id="4"/>
      <w:bookmarkEnd w:id="5"/>
      <w:r w:rsidRPr="00626B6A">
        <w:rPr>
          <w:rStyle w:val="Textoennegrita"/>
        </w:rPr>
        <w:t xml:space="preserve">Nuevos </w:t>
      </w:r>
      <w:r w:rsidRPr="00626B6A">
        <w:rPr>
          <w:rStyle w:val="Textoennegrita"/>
          <w:i/>
        </w:rPr>
        <w:t>looks</w:t>
      </w:r>
      <w:r w:rsidRPr="00626B6A">
        <w:rPr>
          <w:rStyle w:val="Textoennegrita"/>
        </w:rPr>
        <w:t xml:space="preserve"> que </w:t>
      </w:r>
      <w:r w:rsidR="00626B6A">
        <w:rPr>
          <w:rStyle w:val="Textoennegrita"/>
        </w:rPr>
        <w:t>en España se ofrecerá con el</w:t>
      </w:r>
      <w:r w:rsidR="00191B38">
        <w:rPr>
          <w:b/>
        </w:rPr>
        <w:t xml:space="preserve"> motor 1.2 </w:t>
      </w:r>
      <w:r w:rsidR="00626B6A">
        <w:rPr>
          <w:b/>
        </w:rPr>
        <w:t>de 51 KW (</w:t>
      </w:r>
      <w:r w:rsidR="00191B38">
        <w:rPr>
          <w:b/>
        </w:rPr>
        <w:t>69</w:t>
      </w:r>
      <w:r w:rsidR="00626B6A">
        <w:rPr>
          <w:b/>
        </w:rPr>
        <w:t xml:space="preserve"> CV) y tracción</w:t>
      </w:r>
      <w:r w:rsidR="00191B38">
        <w:rPr>
          <w:b/>
        </w:rPr>
        <w:t xml:space="preserve"> </w:t>
      </w:r>
      <w:r w:rsidR="00626B6A">
        <w:rPr>
          <w:b/>
        </w:rPr>
        <w:t xml:space="preserve">delantera </w:t>
      </w:r>
      <w:r w:rsidR="00191B38">
        <w:rPr>
          <w:b/>
        </w:rPr>
        <w:t>4x2</w:t>
      </w:r>
      <w:r w:rsidR="00626B6A">
        <w:rPr>
          <w:b/>
        </w:rPr>
        <w:t>.</w:t>
      </w:r>
    </w:p>
    <w:p w:rsidR="00B3133D" w:rsidRDefault="00B3133D" w:rsidP="00B3133D">
      <w:pPr>
        <w:pStyle w:val="Prrafodelista"/>
        <w:numPr>
          <w:ilvl w:val="0"/>
          <w:numId w:val="20"/>
        </w:numPr>
        <w:spacing w:line="360" w:lineRule="auto"/>
        <w:ind w:left="284" w:hanging="284"/>
        <w:jc w:val="both"/>
        <w:rPr>
          <w:b/>
        </w:rPr>
      </w:pPr>
      <w:r>
        <w:rPr>
          <w:b/>
        </w:rPr>
        <w:t xml:space="preserve">Son </w:t>
      </w:r>
      <w:r>
        <w:rPr>
          <w:rStyle w:val="Textoennegrita"/>
        </w:rPr>
        <w:t xml:space="preserve">seis los nuevos llamativos colores </w:t>
      </w:r>
      <w:proofErr w:type="spellStart"/>
      <w:r>
        <w:rPr>
          <w:rStyle w:val="Textoennegrita"/>
        </w:rPr>
        <w:t>bitono</w:t>
      </w:r>
      <w:proofErr w:type="spellEnd"/>
      <w:r>
        <w:rPr>
          <w:rStyle w:val="Textoennegrita"/>
        </w:rPr>
        <w:t xml:space="preserve"> de la carrocería, adornados con el </w:t>
      </w:r>
      <w:r>
        <w:rPr>
          <w:b/>
        </w:rPr>
        <w:t>emblema "</w:t>
      </w:r>
      <w:proofErr w:type="spellStart"/>
      <w:r>
        <w:rPr>
          <w:b/>
        </w:rPr>
        <w:t>Waze</w:t>
      </w:r>
      <w:proofErr w:type="spellEnd"/>
      <w:r>
        <w:rPr>
          <w:b/>
        </w:rPr>
        <w:t xml:space="preserve">" y detalles en negro brillante en la placa protectora, las manillas de las puertas y las tapas de los retrovisores, además de las llantas </w:t>
      </w:r>
      <w:proofErr w:type="spellStart"/>
      <w:r>
        <w:rPr>
          <w:b/>
        </w:rPr>
        <w:t>bitono</w:t>
      </w:r>
      <w:proofErr w:type="spellEnd"/>
      <w:r>
        <w:rPr>
          <w:b/>
        </w:rPr>
        <w:t xml:space="preserve"> de 15 pulgadas. </w:t>
      </w:r>
    </w:p>
    <w:p w:rsidR="00B3133D" w:rsidRDefault="00B3133D" w:rsidP="00B3133D">
      <w:pPr>
        <w:pStyle w:val="Prrafodelista"/>
        <w:numPr>
          <w:ilvl w:val="0"/>
          <w:numId w:val="20"/>
        </w:numPr>
        <w:spacing w:line="360" w:lineRule="auto"/>
        <w:ind w:left="284" w:hanging="284"/>
        <w:jc w:val="both"/>
        <w:rPr>
          <w:b/>
        </w:rPr>
      </w:pPr>
      <w:r>
        <w:rPr>
          <w:rStyle w:val="Textoennegrita"/>
        </w:rPr>
        <w:t xml:space="preserve">El nuevo Panda </w:t>
      </w:r>
      <w:proofErr w:type="spellStart"/>
      <w:r>
        <w:rPr>
          <w:rStyle w:val="Textoennegrita"/>
        </w:rPr>
        <w:t>Waze</w:t>
      </w:r>
      <w:proofErr w:type="spellEnd"/>
      <w:r>
        <w:rPr>
          <w:rStyle w:val="Textoennegrita"/>
        </w:rPr>
        <w:t xml:space="preserve"> confirma </w:t>
      </w:r>
      <w:r>
        <w:rPr>
          <w:b/>
        </w:rPr>
        <w:t xml:space="preserve">la integración de la famosa aplicación de navegación </w:t>
      </w:r>
      <w:proofErr w:type="spellStart"/>
      <w:r>
        <w:rPr>
          <w:b/>
        </w:rPr>
        <w:t>Waze</w:t>
      </w:r>
      <w:proofErr w:type="spellEnd"/>
      <w:r>
        <w:rPr>
          <w:b/>
        </w:rPr>
        <w:t xml:space="preserve"> en la aplicación "Panda U-</w:t>
      </w:r>
      <w:proofErr w:type="spellStart"/>
      <w:r>
        <w:rPr>
          <w:b/>
        </w:rPr>
        <w:t>Connect</w:t>
      </w:r>
      <w:proofErr w:type="spellEnd"/>
      <w:r>
        <w:rPr>
          <w:b/>
        </w:rPr>
        <w:t xml:space="preserve">". </w:t>
      </w:r>
    </w:p>
    <w:p w:rsidR="00B3133D" w:rsidRPr="007E6416" w:rsidRDefault="00B3133D" w:rsidP="00B3133D">
      <w:pPr>
        <w:pStyle w:val="Prrafodelista"/>
        <w:spacing w:line="360" w:lineRule="auto"/>
        <w:ind w:left="284"/>
        <w:jc w:val="both"/>
        <w:rPr>
          <w:b/>
        </w:rPr>
      </w:pPr>
    </w:p>
    <w:p w:rsidR="00B3133D" w:rsidRDefault="0001046F" w:rsidP="00B3133D">
      <w:pPr>
        <w:spacing w:line="360" w:lineRule="auto"/>
        <w:jc w:val="both"/>
      </w:pPr>
      <w:r w:rsidRPr="00172C90">
        <w:rPr>
          <w:b/>
        </w:rPr>
        <w:t xml:space="preserve">Alcalá de Henares, </w:t>
      </w:r>
      <w:r w:rsidR="00626B6A">
        <w:rPr>
          <w:b/>
        </w:rPr>
        <w:t>27</w:t>
      </w:r>
      <w:r w:rsidR="00626B6A" w:rsidRPr="00172C90">
        <w:rPr>
          <w:b/>
        </w:rPr>
        <w:t xml:space="preserve"> </w:t>
      </w:r>
      <w:r w:rsidRPr="00172C90">
        <w:rPr>
          <w:b/>
        </w:rPr>
        <w:t xml:space="preserve">de </w:t>
      </w:r>
      <w:r w:rsidR="00933A21">
        <w:rPr>
          <w:b/>
        </w:rPr>
        <w:t>junio</w:t>
      </w:r>
      <w:r w:rsidRPr="00172C90">
        <w:rPr>
          <w:b/>
        </w:rPr>
        <w:t xml:space="preserve"> de 2019</w:t>
      </w:r>
      <w:r w:rsidR="00D10C1D">
        <w:rPr>
          <w:b/>
        </w:rPr>
        <w:t>.-</w:t>
      </w:r>
      <w:r w:rsidR="00D10C1D" w:rsidRPr="00D10C1D">
        <w:t xml:space="preserve"> </w:t>
      </w:r>
      <w:bookmarkEnd w:id="6"/>
      <w:bookmarkEnd w:id="7"/>
      <w:bookmarkEnd w:id="8"/>
      <w:bookmarkEnd w:id="9"/>
      <w:r w:rsidR="00B3133D">
        <w:t xml:space="preserve">El nuevo Panda </w:t>
      </w:r>
      <w:proofErr w:type="spellStart"/>
      <w:r w:rsidR="00B3133D">
        <w:t>Waze</w:t>
      </w:r>
      <w:proofErr w:type="spellEnd"/>
      <w:r w:rsidR="00B3133D">
        <w:t>, la evolución del coche urbano más social de la historia, aterriza en los concesionarios Fiat.</w:t>
      </w:r>
      <w:r w:rsidR="00626B6A">
        <w:t xml:space="preserve"> </w:t>
      </w:r>
      <w:r w:rsidR="00B3133D">
        <w:t>El éxito de la primera versión, particularmente entre los jóvenes conductores, lanzada hace ya un año, se confirma por su contribución al aumento del 45 % en las ventas europeas de la versión Cross del Panda.</w:t>
      </w:r>
      <w:r w:rsidR="00626B6A">
        <w:t xml:space="preserve"> </w:t>
      </w:r>
      <w:r w:rsidR="00B3133D">
        <w:t>No es casualidad que el Fiat Panda haya sido el coche urbano más vendido en Europa durante 15 años y el vehículo más vendido en Italia desde 2012.</w:t>
      </w:r>
    </w:p>
    <w:p w:rsidR="00B3133D" w:rsidRPr="00B3133D" w:rsidRDefault="00B3133D" w:rsidP="00B3133D">
      <w:pPr>
        <w:spacing w:line="360" w:lineRule="auto"/>
        <w:jc w:val="both"/>
      </w:pPr>
    </w:p>
    <w:p w:rsidR="00B3133D" w:rsidRDefault="00B3133D" w:rsidP="00B3133D">
      <w:pPr>
        <w:spacing w:line="360" w:lineRule="auto"/>
        <w:jc w:val="both"/>
      </w:pPr>
      <w:r>
        <w:t>La nueva edición especial se distingue por el emblema "</w:t>
      </w:r>
      <w:proofErr w:type="spellStart"/>
      <w:r>
        <w:t>Waze</w:t>
      </w:r>
      <w:proofErr w:type="spellEnd"/>
      <w:r>
        <w:t xml:space="preserve">" en </w:t>
      </w:r>
      <w:proofErr w:type="gramStart"/>
      <w:r>
        <w:t>los</w:t>
      </w:r>
      <w:proofErr w:type="gramEnd"/>
      <w:r>
        <w:t xml:space="preserve"> guardabarros delanteros y una carrocería </w:t>
      </w:r>
      <w:proofErr w:type="spellStart"/>
      <w:r>
        <w:t>bitono</w:t>
      </w:r>
      <w:proofErr w:type="spellEnd"/>
      <w:r>
        <w:t xml:space="preserve"> disponible por primera vez.  El techo negro se puede combinar con los otros colores de la paleta, a saber, Blanco </w:t>
      </w:r>
      <w:proofErr w:type="spellStart"/>
      <w:r>
        <w:t>Gelato</w:t>
      </w:r>
      <w:proofErr w:type="spellEnd"/>
      <w:r>
        <w:t xml:space="preserve">, Azul </w:t>
      </w:r>
      <w:proofErr w:type="spellStart"/>
      <w:r>
        <w:t>Giotto</w:t>
      </w:r>
      <w:proofErr w:type="spellEnd"/>
      <w:r>
        <w:t xml:space="preserve">, Amarillo Sole, Gris Moda, Rojo </w:t>
      </w:r>
      <w:proofErr w:type="spellStart"/>
      <w:r>
        <w:t>Amore</w:t>
      </w:r>
      <w:proofErr w:type="spellEnd"/>
      <w:r>
        <w:t xml:space="preserve"> y Gris metalizado </w:t>
      </w:r>
      <w:proofErr w:type="spellStart"/>
      <w:r>
        <w:t>Colosseo</w:t>
      </w:r>
      <w:proofErr w:type="spellEnd"/>
      <w:r>
        <w:t xml:space="preserve">. Marcando un sorprendente contraste con los exteriores, el automóvil luce nuevos detalles en negro brillante en la placa protectora, las manillas de las puertas y las tapas de los retrovisores. El </w:t>
      </w:r>
      <w:r w:rsidRPr="001F7364">
        <w:rPr>
          <w:i/>
        </w:rPr>
        <w:t>look</w:t>
      </w:r>
      <w:r>
        <w:t xml:space="preserve"> se complementa con llantas </w:t>
      </w:r>
      <w:proofErr w:type="spellStart"/>
      <w:r>
        <w:t>bitono</w:t>
      </w:r>
      <w:proofErr w:type="spellEnd"/>
      <w:r>
        <w:t xml:space="preserve"> de 15 </w:t>
      </w:r>
      <w:proofErr w:type="gramStart"/>
      <w:r>
        <w:t>pulgadas</w:t>
      </w:r>
      <w:proofErr w:type="gramEnd"/>
      <w:r>
        <w:t>. Por otra parte, en el interior los asientos de tejido negro se caracterizan por costuras en blanco y verde para un estilo juvenil y dinámico.</w:t>
      </w:r>
    </w:p>
    <w:p w:rsidR="00B3133D" w:rsidRPr="00B3133D" w:rsidRDefault="00B3133D" w:rsidP="00B3133D">
      <w:pPr>
        <w:spacing w:line="360" w:lineRule="auto"/>
        <w:jc w:val="both"/>
      </w:pPr>
    </w:p>
    <w:p w:rsidR="00B3133D" w:rsidRDefault="00B3133D" w:rsidP="00B3133D">
      <w:pPr>
        <w:spacing w:line="360" w:lineRule="auto"/>
        <w:jc w:val="both"/>
      </w:pPr>
      <w:r>
        <w:t xml:space="preserve">La </w:t>
      </w:r>
      <w:r>
        <w:rPr>
          <w:color w:val="000000"/>
          <w:shd w:val="clear" w:color="auto" w:fill="FFFFFF"/>
        </w:rPr>
        <w:t xml:space="preserve">gama </w:t>
      </w:r>
      <w:r w:rsidR="00626B6A">
        <w:t>en España se ofrece</w:t>
      </w:r>
      <w:r>
        <w:t xml:space="preserve"> con el motor de gasolina 1.2 de </w:t>
      </w:r>
      <w:r w:rsidR="00FD69B8">
        <w:t>51kw (</w:t>
      </w:r>
      <w:r>
        <w:t>69 CV</w:t>
      </w:r>
      <w:r w:rsidR="00FD69B8">
        <w:t>)</w:t>
      </w:r>
      <w:r>
        <w:t xml:space="preserve"> con caja de cambios manual y tracción delanter</w:t>
      </w:r>
      <w:r w:rsidR="00626B6A">
        <w:t xml:space="preserve">a. </w:t>
      </w:r>
      <w:r>
        <w:t xml:space="preserve">El nuevo Panda </w:t>
      </w:r>
      <w:proofErr w:type="spellStart"/>
      <w:r>
        <w:t>Waze</w:t>
      </w:r>
      <w:proofErr w:type="spellEnd"/>
      <w:r>
        <w:t xml:space="preserve"> sigue aplicando una tecnología fácil de usar que ya se utilizó en 2018 en el primer coche urbano del segmento en ofrecer la integración de la famosa aplicación de navegación </w:t>
      </w:r>
      <w:proofErr w:type="spellStart"/>
      <w:r>
        <w:t>Waze</w:t>
      </w:r>
      <w:proofErr w:type="spellEnd"/>
      <w:r>
        <w:t xml:space="preserve"> en la aplicación "Panda U-</w:t>
      </w:r>
      <w:proofErr w:type="spellStart"/>
      <w:r>
        <w:t>Connect</w:t>
      </w:r>
      <w:proofErr w:type="spellEnd"/>
      <w:r>
        <w:t xml:space="preserve">". Esta combinación digital, desarrollada por Mopar, la marca de FCA que se ocupa de los productos y </w:t>
      </w:r>
      <w:r>
        <w:lastRenderedPageBreak/>
        <w:t>servicios posventa para los vehículos del Grupo, se beneficia de una amplia gama de servicios incluidos en el precio del coche.</w:t>
      </w:r>
    </w:p>
    <w:p w:rsidR="00B3133D" w:rsidRPr="00B3133D" w:rsidRDefault="00B3133D" w:rsidP="00B3133D">
      <w:pPr>
        <w:spacing w:line="360" w:lineRule="auto"/>
        <w:jc w:val="both"/>
        <w:rPr>
          <w:rFonts w:cs="Times New Roman"/>
          <w:b/>
          <w:i/>
        </w:rPr>
      </w:pPr>
    </w:p>
    <w:p w:rsidR="00B3133D" w:rsidRDefault="00B3133D" w:rsidP="00B3133D">
      <w:pPr>
        <w:spacing w:line="360" w:lineRule="auto"/>
        <w:jc w:val="both"/>
        <w:rPr>
          <w:rFonts w:cs="Times New Roman"/>
          <w:b/>
          <w:i/>
        </w:rPr>
      </w:pPr>
      <w:r>
        <w:rPr>
          <w:b/>
          <w:i/>
        </w:rPr>
        <w:t xml:space="preserve">Navegación social, conectividad estilo Fiat y servicios </w:t>
      </w:r>
      <w:r>
        <w:rPr>
          <w:b/>
          <w:i/>
          <w:iCs/>
        </w:rPr>
        <w:t>Mopar</w:t>
      </w:r>
    </w:p>
    <w:p w:rsidR="00B3133D" w:rsidRDefault="00B3133D" w:rsidP="00B3133D">
      <w:pPr>
        <w:spacing w:line="360" w:lineRule="auto"/>
        <w:jc w:val="both"/>
        <w:rPr>
          <w:iCs/>
        </w:rPr>
      </w:pPr>
      <w:r>
        <w:t xml:space="preserve">El nuevo Panda </w:t>
      </w:r>
      <w:proofErr w:type="spellStart"/>
      <w:r>
        <w:t>Waze</w:t>
      </w:r>
      <w:proofErr w:type="spellEnd"/>
      <w:r>
        <w:t xml:space="preserve"> incluye dos aplicaciones únicas para </w:t>
      </w:r>
      <w:proofErr w:type="spellStart"/>
      <w:r w:rsidRPr="001F7364">
        <w:rPr>
          <w:i/>
        </w:rPr>
        <w:t>smartphone</w:t>
      </w:r>
      <w:proofErr w:type="spellEnd"/>
      <w:r>
        <w:t xml:space="preserve">, </w:t>
      </w:r>
      <w:proofErr w:type="spellStart"/>
      <w:r>
        <w:t>Waze</w:t>
      </w:r>
      <w:proofErr w:type="spellEnd"/>
      <w:r>
        <w:t xml:space="preserve"> y "Panda U-</w:t>
      </w:r>
      <w:proofErr w:type="spellStart"/>
      <w:r>
        <w:t>Connect</w:t>
      </w:r>
      <w:proofErr w:type="spellEnd"/>
      <w:r>
        <w:t xml:space="preserve">", que se pueden usar simultáneamente. La integración tiene la ventaja de brindar la oportunidad de seleccionar las estaciones de servicio más económicas o el centro de servicio más cercano indicado por </w:t>
      </w:r>
      <w:proofErr w:type="spellStart"/>
      <w:r>
        <w:t>Waze</w:t>
      </w:r>
      <w:proofErr w:type="spellEnd"/>
      <w:r>
        <w:t xml:space="preserve"> de forma fácil y rápida cuando se necesite repostar o, por ejemplo, si la presión de los neumáticos es baja. </w:t>
      </w:r>
    </w:p>
    <w:p w:rsidR="00B3133D" w:rsidRPr="00B3133D" w:rsidRDefault="00B3133D" w:rsidP="00B3133D">
      <w:pPr>
        <w:spacing w:line="360" w:lineRule="auto"/>
        <w:jc w:val="both"/>
        <w:rPr>
          <w:iCs/>
        </w:rPr>
      </w:pPr>
    </w:p>
    <w:p w:rsidR="00B3133D" w:rsidRPr="005711B6" w:rsidRDefault="00B3133D" w:rsidP="00B3133D">
      <w:pPr>
        <w:spacing w:line="360" w:lineRule="auto"/>
        <w:jc w:val="both"/>
      </w:pPr>
      <w:proofErr w:type="spellStart"/>
      <w:r>
        <w:t>Waze</w:t>
      </w:r>
      <w:proofErr w:type="spellEnd"/>
      <w:r>
        <w:t xml:space="preserve"> es la aplicación de navegación gratuita que informa sobre el estado de la carretera en tiempo real a través de una comunidad activa de más de 115 millones de usuarios para poder identificar la mejor ruta y ahorrar tiempo durante los trayectos diarios.</w:t>
      </w:r>
    </w:p>
    <w:p w:rsidR="00B3133D" w:rsidRPr="00B3133D" w:rsidRDefault="00B3133D" w:rsidP="00B3133D">
      <w:pPr>
        <w:spacing w:line="360" w:lineRule="auto"/>
        <w:jc w:val="both"/>
        <w:rPr>
          <w:iCs/>
        </w:rPr>
      </w:pPr>
    </w:p>
    <w:p w:rsidR="00B3133D" w:rsidRPr="000C7B50" w:rsidRDefault="00B3133D" w:rsidP="00B3133D">
      <w:pPr>
        <w:spacing w:line="360" w:lineRule="auto"/>
        <w:jc w:val="both"/>
        <w:rPr>
          <w:iCs/>
        </w:rPr>
      </w:pPr>
      <w:r>
        <w:t>"Panda U-</w:t>
      </w:r>
      <w:proofErr w:type="spellStart"/>
      <w:r>
        <w:t>Connect</w:t>
      </w:r>
      <w:proofErr w:type="spellEnd"/>
      <w:r>
        <w:t>" es la aplicación que permite usar el teléfono como una extensión del automóvil, interactuando directamente con la pantalla del dispositivo. Alojada en un soporte específico del salpicadero, se puede usar la Radio U-</w:t>
      </w:r>
      <w:proofErr w:type="spellStart"/>
      <w:r>
        <w:t>Connect</w:t>
      </w:r>
      <w:proofErr w:type="spellEnd"/>
      <w:r>
        <w:t xml:space="preserve"> Mobile con total seguridad mientras se está conectado. Es posible usar una función de la aplicación para tomar fotos y vídeos a bordo y guardarlos directamente en la galería del </w:t>
      </w:r>
      <w:proofErr w:type="spellStart"/>
      <w:r w:rsidRPr="001F7364">
        <w:rPr>
          <w:i/>
        </w:rPr>
        <w:t>smartphone</w:t>
      </w:r>
      <w:proofErr w:type="spellEnd"/>
      <w:r>
        <w:t xml:space="preserve"> listos para compartirlos con amigos. Además, la aplicación Panda U-</w:t>
      </w:r>
      <w:proofErr w:type="spellStart"/>
      <w:r>
        <w:t>Connect</w:t>
      </w:r>
      <w:proofErr w:type="spellEnd"/>
      <w:r>
        <w:t xml:space="preserve"> también cuenta con los servicios "</w:t>
      </w:r>
      <w:proofErr w:type="spellStart"/>
      <w:r>
        <w:t>Find</w:t>
      </w:r>
      <w:proofErr w:type="spellEnd"/>
      <w:r>
        <w:t xml:space="preserve"> </w:t>
      </w:r>
      <w:proofErr w:type="spellStart"/>
      <w:r>
        <w:t>myCar</w:t>
      </w:r>
      <w:proofErr w:type="spellEnd"/>
      <w:r>
        <w:t>", para ayudar a recordar dónde está estacionado el vehículo, y "My Car" para verificar los parámetros del automóvil y llamar directamente al Centro de Atención al Cliente de Fiat. Por último, cuando se activa, la función "</w:t>
      </w:r>
      <w:proofErr w:type="spellStart"/>
      <w:r>
        <w:t>Objetc</w:t>
      </w:r>
      <w:proofErr w:type="spellEnd"/>
      <w:r>
        <w:t xml:space="preserve"> </w:t>
      </w:r>
      <w:proofErr w:type="spellStart"/>
      <w:r>
        <w:t>Reminder</w:t>
      </w:r>
      <w:proofErr w:type="spellEnd"/>
      <w:r>
        <w:t>" recuerda al conductor que no deje las cosas en el automóvil al salir.</w:t>
      </w:r>
    </w:p>
    <w:p w:rsidR="00B3133D" w:rsidRPr="00B3133D" w:rsidRDefault="00B3133D" w:rsidP="00B3133D">
      <w:pPr>
        <w:spacing w:line="360" w:lineRule="auto"/>
        <w:jc w:val="both"/>
        <w:rPr>
          <w:iCs/>
        </w:rPr>
      </w:pPr>
    </w:p>
    <w:p w:rsidR="00B3133D" w:rsidRDefault="00B3133D" w:rsidP="00B3133D">
      <w:pPr>
        <w:spacing w:line="360" w:lineRule="auto"/>
        <w:jc w:val="both"/>
        <w:rPr>
          <w:iCs/>
        </w:rPr>
      </w:pPr>
      <w:r>
        <w:t xml:space="preserve">Finalmente, </w:t>
      </w:r>
      <w:proofErr w:type="spellStart"/>
      <w:r>
        <w:t>Mopar</w:t>
      </w:r>
      <w:proofErr w:type="spellEnd"/>
      <w:r>
        <w:t xml:space="preserve">® </w:t>
      </w:r>
      <w:proofErr w:type="spellStart"/>
      <w:r>
        <w:t>Connect</w:t>
      </w:r>
      <w:proofErr w:type="spellEnd"/>
      <w:r>
        <w:t xml:space="preserve">, el nuevo conjunto de servicios dedicados a la seguridad y el control remoto del vehículo, incluida la asistencia en caso de accidente y la ubicación del vehículo en caso de robo, también está disponible como opcional en el nuevo Panda </w:t>
      </w:r>
      <w:proofErr w:type="spellStart"/>
      <w:r>
        <w:t>Waze</w:t>
      </w:r>
      <w:proofErr w:type="spellEnd"/>
      <w:r>
        <w:t>. Además, se pueden controlar varias funciones del vehículo de forma remota, como al exceder una velocidad preestablecida o al salir de una zona definida en el mapa, y controlar el bloqueo y desbloqueo de las puertas.</w:t>
      </w:r>
    </w:p>
    <w:p w:rsidR="00B3133D" w:rsidRPr="00B3133D" w:rsidRDefault="00B3133D" w:rsidP="00B3133D">
      <w:pPr>
        <w:spacing w:line="360" w:lineRule="auto"/>
        <w:jc w:val="both"/>
        <w:rPr>
          <w:iCs/>
        </w:rPr>
      </w:pPr>
    </w:p>
    <w:p w:rsidR="00B3133D" w:rsidRDefault="00B3133D" w:rsidP="00B3133D">
      <w:pPr>
        <w:spacing w:line="360" w:lineRule="auto"/>
        <w:jc w:val="both"/>
      </w:pPr>
      <w:r>
        <w:t xml:space="preserve">El nuevo Panda </w:t>
      </w:r>
      <w:proofErr w:type="spellStart"/>
      <w:r>
        <w:t>Waze</w:t>
      </w:r>
      <w:proofErr w:type="spellEnd"/>
      <w:r>
        <w:t xml:space="preserve"> cumple la misión real del modelo Fiat para hacer que las soluciones más inteligentes, que simplifican y mejoran la vida al volante, sean asequibles para todos.</w:t>
      </w:r>
    </w:p>
    <w:p w:rsidR="00B3133D" w:rsidRDefault="00B3133D" w:rsidP="00B3133D">
      <w:pPr>
        <w:spacing w:line="360" w:lineRule="auto"/>
        <w:jc w:val="both"/>
      </w:pPr>
    </w:p>
    <w:p w:rsidR="00B3133D" w:rsidRPr="001320F1" w:rsidRDefault="00B3133D" w:rsidP="00B3133D">
      <w:pPr>
        <w:spacing w:line="360" w:lineRule="auto"/>
        <w:rPr>
          <w:b/>
        </w:rPr>
      </w:pPr>
      <w:r>
        <w:rPr>
          <w:b/>
          <w:i/>
        </w:rPr>
        <w:t xml:space="preserve">Soluciones de financiación de FCA Bank para el nuevo Fiat Panda </w:t>
      </w:r>
      <w:proofErr w:type="spellStart"/>
      <w:r>
        <w:rPr>
          <w:b/>
          <w:i/>
        </w:rPr>
        <w:t>Waze</w:t>
      </w:r>
      <w:proofErr w:type="spellEnd"/>
    </w:p>
    <w:p w:rsidR="00B3133D" w:rsidRPr="001320F1" w:rsidRDefault="00B3133D" w:rsidP="00B3133D">
      <w:pPr>
        <w:spacing w:line="360" w:lineRule="auto"/>
        <w:jc w:val="both"/>
      </w:pPr>
      <w:r>
        <w:t xml:space="preserve">FCA Bank, el banco cautivo de Fiat Chrysler </w:t>
      </w:r>
      <w:proofErr w:type="spellStart"/>
      <w:r>
        <w:t>Automobiles</w:t>
      </w:r>
      <w:proofErr w:type="spellEnd"/>
      <w:r>
        <w:t xml:space="preserve"> y </w:t>
      </w:r>
      <w:proofErr w:type="spellStart"/>
      <w:r>
        <w:t>Crédit</w:t>
      </w:r>
      <w:proofErr w:type="spellEnd"/>
      <w:r>
        <w:t xml:space="preserve"> </w:t>
      </w:r>
      <w:proofErr w:type="spellStart"/>
      <w:r>
        <w:t>Agricole</w:t>
      </w:r>
      <w:proofErr w:type="spellEnd"/>
      <w:r>
        <w:t xml:space="preserve"> </w:t>
      </w:r>
      <w:proofErr w:type="spellStart"/>
      <w:r>
        <w:t>Consumer</w:t>
      </w:r>
      <w:proofErr w:type="spellEnd"/>
      <w:r>
        <w:t xml:space="preserve"> </w:t>
      </w:r>
      <w:proofErr w:type="spellStart"/>
      <w:r>
        <w:t>Finance</w:t>
      </w:r>
      <w:proofErr w:type="spellEnd"/>
      <w:r>
        <w:t xml:space="preserve">, apoya las ventas de vehículos Fiat al proporcionar una amplia gama de soluciones de financiación para brindar a todos sus clientes la mejor experiencia posible. Cualquiera que desee conducir el nuevo Panda </w:t>
      </w:r>
      <w:proofErr w:type="spellStart"/>
      <w:r>
        <w:t>Waze</w:t>
      </w:r>
      <w:proofErr w:type="spellEnd"/>
      <w:r>
        <w:t xml:space="preserve"> con los nuevos detalles de color negro en el exterior puede optar por uno de los siguientes productos: Préstamo a plazos: financiación tradicional que permite al comprador pagar el vehículo durante un período prolongado de tiempo; Leasing y Contratos personales de compra: soluciones altamente flexibles con cuotas mensuales bajas y la posibilidad de elegir, al finalizar el contrato, si devolver, conservar o sustituir el automóvil por otro nuevo; </w:t>
      </w:r>
      <w:proofErr w:type="spellStart"/>
      <w:r>
        <w:t>Private</w:t>
      </w:r>
      <w:proofErr w:type="spellEnd"/>
      <w:r>
        <w:t xml:space="preserve"> </w:t>
      </w:r>
      <w:proofErr w:type="spellStart"/>
      <w:r>
        <w:t>Lease</w:t>
      </w:r>
      <w:proofErr w:type="spellEnd"/>
      <w:r>
        <w:t xml:space="preserve">: una solución para los conductores que no desean ser propietarios del vehículo, con los costes e incertidumbres subsiguientes, que incluye una sola cuota mensual con los principales servicios de seguro, asistencia e </w:t>
      </w:r>
      <w:proofErr w:type="spellStart"/>
      <w:r>
        <w:t>infomovilidad</w:t>
      </w:r>
      <w:proofErr w:type="spellEnd"/>
      <w:r>
        <w:t xml:space="preserve">. </w:t>
      </w:r>
    </w:p>
    <w:p w:rsidR="00B3133D" w:rsidRPr="001320F1" w:rsidRDefault="00B3133D" w:rsidP="00B3133D">
      <w:pPr>
        <w:spacing w:line="360" w:lineRule="auto"/>
        <w:jc w:val="both"/>
      </w:pPr>
      <w:r>
        <w:t xml:space="preserve">Todas las soluciones de FCA Bank están destinadas no solo a particulares, sino también a empresas y profesionales. Además, </w:t>
      </w:r>
      <w:proofErr w:type="spellStart"/>
      <w:r>
        <w:t>Leasys</w:t>
      </w:r>
      <w:proofErr w:type="spellEnd"/>
      <w:r>
        <w:t>, filial de FCA Bank, ofrece soluciones de alquiler a largo plazo para una experiencia de conducción totalmente relajada.</w:t>
      </w:r>
    </w:p>
    <w:p w:rsidR="00B3133D" w:rsidRPr="001320F1" w:rsidRDefault="00B3133D" w:rsidP="00B3133D">
      <w:pPr>
        <w:spacing w:line="360" w:lineRule="auto"/>
        <w:jc w:val="both"/>
      </w:pPr>
      <w:r>
        <w:t xml:space="preserve">Asimismo, FCA Bank ofrece una amplia gama de productos de seguros en combinación con el contrato de financiación, tanto para la protección del vehículo como para la protección personal, como el "Seguro de protección del crédito" que garantiza el reembolso de parte del préstamo en caso de sucesos repentinos e imprevisibles, como la pérdida de empleo. </w:t>
      </w:r>
    </w:p>
    <w:p w:rsidR="00B3133D" w:rsidRPr="001320F1" w:rsidRDefault="00B3133D" w:rsidP="00B3133D">
      <w:pPr>
        <w:spacing w:line="360" w:lineRule="auto"/>
        <w:jc w:val="both"/>
      </w:pPr>
      <w:r>
        <w:t xml:space="preserve">Estas soluciones de financiación y seguros están disponibles en la mayoría de los países europeos donde operan las compañías del Grupo FCA Bank. Todos estos productos son sumamente flexibles, para cumplir con todos los requisitos locales. </w:t>
      </w:r>
    </w:p>
    <w:p w:rsidR="00B3133D" w:rsidRDefault="00B3133D" w:rsidP="00B3133D">
      <w:pPr>
        <w:spacing w:line="360" w:lineRule="auto"/>
        <w:jc w:val="both"/>
        <w:rPr>
          <w:iCs/>
        </w:rPr>
      </w:pPr>
    </w:p>
    <w:p w:rsidR="00B459E6" w:rsidRPr="00B3133D" w:rsidRDefault="00B459E6" w:rsidP="00B3133D">
      <w:pPr>
        <w:spacing w:line="360" w:lineRule="auto"/>
        <w:jc w:val="both"/>
        <w:rPr>
          <w:rFonts w:asciiTheme="minorHAnsi" w:eastAsiaTheme="minorHAnsi" w:hAnsiTheme="minorHAnsi" w:cstheme="minorBidi"/>
        </w:rPr>
      </w:pPr>
    </w:p>
    <w:p w:rsidR="0080643C" w:rsidRPr="00FD69B8" w:rsidRDefault="0080643C" w:rsidP="00B459E6">
      <w:pPr>
        <w:spacing w:line="360" w:lineRule="auto"/>
        <w:jc w:val="both"/>
        <w:rPr>
          <w:rFonts w:ascii="Arial" w:eastAsia="Calibri" w:hAnsi="Arial" w:cs="Arial"/>
          <w:b/>
          <w:bCs/>
          <w:color w:val="A6A6A6" w:themeColor="background1" w:themeShade="A6"/>
          <w:sz w:val="16"/>
          <w:szCs w:val="16"/>
          <w:u w:val="single"/>
        </w:rPr>
      </w:pPr>
    </w:p>
    <w:p w:rsidR="00334CAD" w:rsidRPr="00626B6A" w:rsidRDefault="00334CAD" w:rsidP="00D10C1D">
      <w:pPr>
        <w:spacing w:line="360" w:lineRule="auto"/>
        <w:jc w:val="both"/>
        <w:rPr>
          <w:rFonts w:ascii="Arial" w:eastAsia="Calibri" w:hAnsi="Arial" w:cs="Arial"/>
          <w:b/>
          <w:bCs/>
          <w:color w:val="A6A6A6" w:themeColor="background1" w:themeShade="A6"/>
          <w:sz w:val="16"/>
          <w:szCs w:val="16"/>
          <w:u w:val="single"/>
          <w:lang w:val="en-US" w:eastAsia="it-IT"/>
        </w:rPr>
      </w:pPr>
      <w:r w:rsidRPr="00626B6A">
        <w:rPr>
          <w:rFonts w:ascii="Arial" w:eastAsia="Calibri" w:hAnsi="Arial" w:cs="Arial"/>
          <w:b/>
          <w:bCs/>
          <w:color w:val="A6A6A6" w:themeColor="background1" w:themeShade="A6"/>
          <w:sz w:val="16"/>
          <w:szCs w:val="16"/>
          <w:u w:val="single"/>
          <w:lang w:val="en-US"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DB257D">
      <w:headerReference w:type="default" r:id="rId8"/>
      <w:footerReference w:type="default" r:id="rId9"/>
      <w:pgSz w:w="11906" w:h="16838"/>
      <w:pgMar w:top="1418" w:right="1133"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B18" w:rsidRDefault="006D7B18" w:rsidP="0040727A">
      <w:r>
        <w:separator/>
      </w:r>
    </w:p>
  </w:endnote>
  <w:endnote w:type="continuationSeparator" w:id="0">
    <w:p w:rsidR="006D7B18" w:rsidRDefault="006D7B18"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Myriad Pro"/>
    <w:charset w:val="00"/>
    <w:family w:val="swiss"/>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Gothic"/>
    <w:panose1 w:val="00000000000000000000"/>
    <w:charset w:val="80"/>
    <w:family w:val="auto"/>
    <w:notTrueType/>
    <w:pitch w:val="variable"/>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BA6750" w:rsidRPr="00BA6750">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BA6750" w:rsidRPr="00BA6750">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BA6750" w:rsidRPr="00BA6750">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B18" w:rsidRDefault="006D7B18" w:rsidP="0040727A">
      <w:r>
        <w:separator/>
      </w:r>
    </w:p>
  </w:footnote>
  <w:footnote w:type="continuationSeparator" w:id="0">
    <w:p w:rsidR="006D7B18" w:rsidRDefault="006D7B18"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16C8"/>
    <w:multiLevelType w:val="hybridMultilevel"/>
    <w:tmpl w:val="6632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768FE"/>
    <w:multiLevelType w:val="hybridMultilevel"/>
    <w:tmpl w:val="337EB2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AC0AE8"/>
    <w:multiLevelType w:val="hybridMultilevel"/>
    <w:tmpl w:val="12E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C3E29"/>
    <w:multiLevelType w:val="hybridMultilevel"/>
    <w:tmpl w:val="25E07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426854A2"/>
    <w:multiLevelType w:val="hybridMultilevel"/>
    <w:tmpl w:val="4626B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7A55058"/>
    <w:multiLevelType w:val="multilevel"/>
    <w:tmpl w:val="136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C836FF2"/>
    <w:multiLevelType w:val="hybridMultilevel"/>
    <w:tmpl w:val="C682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17A5B42"/>
    <w:multiLevelType w:val="hybridMultilevel"/>
    <w:tmpl w:val="798C5FE6"/>
    <w:lvl w:ilvl="0" w:tplc="8302725A">
      <w:numFmt w:val="bullet"/>
      <w:lvlText w:val=""/>
      <w:lvlJc w:val="left"/>
      <w:pPr>
        <w:ind w:left="2428" w:hanging="360"/>
      </w:pPr>
      <w:rPr>
        <w:rFonts w:ascii="Symbol" w:eastAsia="Symbol" w:hAnsi="Symbol" w:cs="Symbol" w:hint="default"/>
        <w:w w:val="99"/>
        <w:sz w:val="20"/>
        <w:szCs w:val="20"/>
        <w:lang w:val="it-IT" w:eastAsia="it-IT" w:bidi="it-IT"/>
      </w:rPr>
    </w:lvl>
    <w:lvl w:ilvl="1" w:tplc="889083C8">
      <w:numFmt w:val="bullet"/>
      <w:lvlText w:val="•"/>
      <w:lvlJc w:val="left"/>
      <w:pPr>
        <w:ind w:left="3312" w:hanging="360"/>
      </w:pPr>
      <w:rPr>
        <w:rFonts w:hint="default"/>
        <w:lang w:val="it-IT" w:eastAsia="it-IT" w:bidi="it-IT"/>
      </w:rPr>
    </w:lvl>
    <w:lvl w:ilvl="2" w:tplc="F7DAF230">
      <w:numFmt w:val="bullet"/>
      <w:lvlText w:val="•"/>
      <w:lvlJc w:val="left"/>
      <w:pPr>
        <w:ind w:left="4205" w:hanging="360"/>
      </w:pPr>
      <w:rPr>
        <w:rFonts w:hint="default"/>
        <w:lang w:val="it-IT" w:eastAsia="it-IT" w:bidi="it-IT"/>
      </w:rPr>
    </w:lvl>
    <w:lvl w:ilvl="3" w:tplc="CC2E7ADC">
      <w:numFmt w:val="bullet"/>
      <w:lvlText w:val="•"/>
      <w:lvlJc w:val="left"/>
      <w:pPr>
        <w:ind w:left="5097" w:hanging="360"/>
      </w:pPr>
      <w:rPr>
        <w:rFonts w:hint="default"/>
        <w:lang w:val="it-IT" w:eastAsia="it-IT" w:bidi="it-IT"/>
      </w:rPr>
    </w:lvl>
    <w:lvl w:ilvl="4" w:tplc="C5AABDAC">
      <w:numFmt w:val="bullet"/>
      <w:lvlText w:val="•"/>
      <w:lvlJc w:val="left"/>
      <w:pPr>
        <w:ind w:left="5990" w:hanging="360"/>
      </w:pPr>
      <w:rPr>
        <w:rFonts w:hint="default"/>
        <w:lang w:val="it-IT" w:eastAsia="it-IT" w:bidi="it-IT"/>
      </w:rPr>
    </w:lvl>
    <w:lvl w:ilvl="5" w:tplc="EB3AA984">
      <w:numFmt w:val="bullet"/>
      <w:lvlText w:val="•"/>
      <w:lvlJc w:val="left"/>
      <w:pPr>
        <w:ind w:left="6883" w:hanging="360"/>
      </w:pPr>
      <w:rPr>
        <w:rFonts w:hint="default"/>
        <w:lang w:val="it-IT" w:eastAsia="it-IT" w:bidi="it-IT"/>
      </w:rPr>
    </w:lvl>
    <w:lvl w:ilvl="6" w:tplc="C178AD44">
      <w:numFmt w:val="bullet"/>
      <w:lvlText w:val="•"/>
      <w:lvlJc w:val="left"/>
      <w:pPr>
        <w:ind w:left="7775" w:hanging="360"/>
      </w:pPr>
      <w:rPr>
        <w:rFonts w:hint="default"/>
        <w:lang w:val="it-IT" w:eastAsia="it-IT" w:bidi="it-IT"/>
      </w:rPr>
    </w:lvl>
    <w:lvl w:ilvl="7" w:tplc="7FA2D02E">
      <w:numFmt w:val="bullet"/>
      <w:lvlText w:val="•"/>
      <w:lvlJc w:val="left"/>
      <w:pPr>
        <w:ind w:left="8668" w:hanging="360"/>
      </w:pPr>
      <w:rPr>
        <w:rFonts w:hint="default"/>
        <w:lang w:val="it-IT" w:eastAsia="it-IT" w:bidi="it-IT"/>
      </w:rPr>
    </w:lvl>
    <w:lvl w:ilvl="8" w:tplc="EF8EE050">
      <w:numFmt w:val="bullet"/>
      <w:lvlText w:val="•"/>
      <w:lvlJc w:val="left"/>
      <w:pPr>
        <w:ind w:left="9561" w:hanging="360"/>
      </w:pPr>
      <w:rPr>
        <w:rFonts w:hint="default"/>
        <w:lang w:val="it-IT" w:eastAsia="it-IT" w:bidi="it-IT"/>
      </w:rPr>
    </w:lvl>
  </w:abstractNum>
  <w:abstractNum w:abstractNumId="14">
    <w:nsid w:val="633942E9"/>
    <w:multiLevelType w:val="hybridMultilevel"/>
    <w:tmpl w:val="FC32A3D0"/>
    <w:lvl w:ilvl="0" w:tplc="E7C61600">
      <w:start w:val="1"/>
      <w:numFmt w:val="bullet"/>
      <w:pStyle w:val="bulletcorsivo"/>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7">
    <w:nsid w:val="73600789"/>
    <w:multiLevelType w:val="hybridMultilevel"/>
    <w:tmpl w:val="7334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B35402"/>
    <w:multiLevelType w:val="hybridMultilevel"/>
    <w:tmpl w:val="2D9AD2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4"/>
  </w:num>
  <w:num w:numId="2">
    <w:abstractNumId w:val="5"/>
  </w:num>
  <w:num w:numId="3">
    <w:abstractNumId w:val="15"/>
  </w:num>
  <w:num w:numId="4">
    <w:abstractNumId w:val="7"/>
  </w:num>
  <w:num w:numId="5">
    <w:abstractNumId w:val="16"/>
  </w:num>
  <w:num w:numId="6">
    <w:abstractNumId w:val="19"/>
  </w:num>
  <w:num w:numId="7">
    <w:abstractNumId w:val="6"/>
  </w:num>
  <w:num w:numId="8">
    <w:abstractNumId w:val="12"/>
  </w:num>
  <w:num w:numId="9">
    <w:abstractNumId w:val="10"/>
  </w:num>
  <w:num w:numId="10">
    <w:abstractNumId w:val="17"/>
  </w:num>
  <w:num w:numId="11">
    <w:abstractNumId w:val="9"/>
  </w:num>
  <w:num w:numId="12">
    <w:abstractNumId w:val="18"/>
  </w:num>
  <w:num w:numId="13">
    <w:abstractNumId w:val="3"/>
  </w:num>
  <w:num w:numId="14">
    <w:abstractNumId w:val="13"/>
  </w:num>
  <w:num w:numId="15">
    <w:abstractNumId w:val="11"/>
  </w:num>
  <w:num w:numId="16">
    <w:abstractNumId w:val="8"/>
  </w:num>
  <w:num w:numId="17">
    <w:abstractNumId w:val="2"/>
  </w:num>
  <w:num w:numId="18">
    <w:abstractNumId w:val="1"/>
  </w:num>
  <w:num w:numId="19">
    <w:abstractNumId w:val="14"/>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1046F"/>
    <w:rsid w:val="00015A03"/>
    <w:rsid w:val="0001603F"/>
    <w:rsid w:val="0002037D"/>
    <w:rsid w:val="0003158B"/>
    <w:rsid w:val="00037BBE"/>
    <w:rsid w:val="00040EE9"/>
    <w:rsid w:val="000410F9"/>
    <w:rsid w:val="0004327C"/>
    <w:rsid w:val="00045001"/>
    <w:rsid w:val="00045684"/>
    <w:rsid w:val="00054D46"/>
    <w:rsid w:val="00060E92"/>
    <w:rsid w:val="00071E5F"/>
    <w:rsid w:val="000744E9"/>
    <w:rsid w:val="000754BA"/>
    <w:rsid w:val="00077098"/>
    <w:rsid w:val="00083740"/>
    <w:rsid w:val="00086A70"/>
    <w:rsid w:val="00086B3C"/>
    <w:rsid w:val="00087472"/>
    <w:rsid w:val="000931EC"/>
    <w:rsid w:val="00096BEF"/>
    <w:rsid w:val="000A2C35"/>
    <w:rsid w:val="000A41F0"/>
    <w:rsid w:val="000A7AA5"/>
    <w:rsid w:val="000B2385"/>
    <w:rsid w:val="000B34D8"/>
    <w:rsid w:val="000B4E8E"/>
    <w:rsid w:val="000B6004"/>
    <w:rsid w:val="000B768E"/>
    <w:rsid w:val="000C4FF6"/>
    <w:rsid w:val="000D5E04"/>
    <w:rsid w:val="000D5E78"/>
    <w:rsid w:val="000D61DA"/>
    <w:rsid w:val="000E5BBC"/>
    <w:rsid w:val="000F1738"/>
    <w:rsid w:val="000F1D99"/>
    <w:rsid w:val="000F2A1F"/>
    <w:rsid w:val="000F39AD"/>
    <w:rsid w:val="000F39D9"/>
    <w:rsid w:val="00100C7E"/>
    <w:rsid w:val="00103B0D"/>
    <w:rsid w:val="001052B7"/>
    <w:rsid w:val="00106F8B"/>
    <w:rsid w:val="001143D3"/>
    <w:rsid w:val="00114A23"/>
    <w:rsid w:val="00117539"/>
    <w:rsid w:val="00117B22"/>
    <w:rsid w:val="001224F3"/>
    <w:rsid w:val="00127575"/>
    <w:rsid w:val="00130B63"/>
    <w:rsid w:val="00134D90"/>
    <w:rsid w:val="001466B7"/>
    <w:rsid w:val="00152E1F"/>
    <w:rsid w:val="001643D7"/>
    <w:rsid w:val="00172C90"/>
    <w:rsid w:val="00173372"/>
    <w:rsid w:val="00191B38"/>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D6F"/>
    <w:rsid w:val="00203F6E"/>
    <w:rsid w:val="00217E0B"/>
    <w:rsid w:val="0022002D"/>
    <w:rsid w:val="0022119D"/>
    <w:rsid w:val="0022139D"/>
    <w:rsid w:val="002261FD"/>
    <w:rsid w:val="00232522"/>
    <w:rsid w:val="00235E55"/>
    <w:rsid w:val="00236164"/>
    <w:rsid w:val="00242880"/>
    <w:rsid w:val="00243D71"/>
    <w:rsid w:val="002463D0"/>
    <w:rsid w:val="002579B2"/>
    <w:rsid w:val="002615BB"/>
    <w:rsid w:val="0026205B"/>
    <w:rsid w:val="002632B2"/>
    <w:rsid w:val="0027228C"/>
    <w:rsid w:val="002723FD"/>
    <w:rsid w:val="00277BED"/>
    <w:rsid w:val="00284863"/>
    <w:rsid w:val="00290304"/>
    <w:rsid w:val="00291917"/>
    <w:rsid w:val="002A049E"/>
    <w:rsid w:val="002C2B49"/>
    <w:rsid w:val="002C3F7E"/>
    <w:rsid w:val="002C5E11"/>
    <w:rsid w:val="002D2994"/>
    <w:rsid w:val="002D6459"/>
    <w:rsid w:val="002E0018"/>
    <w:rsid w:val="002E2C64"/>
    <w:rsid w:val="002E3C7B"/>
    <w:rsid w:val="002E7B9B"/>
    <w:rsid w:val="002F21DC"/>
    <w:rsid w:val="002F4162"/>
    <w:rsid w:val="002F4938"/>
    <w:rsid w:val="002F4A8D"/>
    <w:rsid w:val="002F608C"/>
    <w:rsid w:val="00300AB8"/>
    <w:rsid w:val="00301313"/>
    <w:rsid w:val="003060F3"/>
    <w:rsid w:val="003075BA"/>
    <w:rsid w:val="003205CA"/>
    <w:rsid w:val="003239AD"/>
    <w:rsid w:val="003258D5"/>
    <w:rsid w:val="00334CAD"/>
    <w:rsid w:val="00336E14"/>
    <w:rsid w:val="00343965"/>
    <w:rsid w:val="00344268"/>
    <w:rsid w:val="0035732A"/>
    <w:rsid w:val="00363A9B"/>
    <w:rsid w:val="00375EE9"/>
    <w:rsid w:val="0038071A"/>
    <w:rsid w:val="003851C6"/>
    <w:rsid w:val="00385AB0"/>
    <w:rsid w:val="003A454A"/>
    <w:rsid w:val="003B02D3"/>
    <w:rsid w:val="003B2FC2"/>
    <w:rsid w:val="003B3C9B"/>
    <w:rsid w:val="003B5E1C"/>
    <w:rsid w:val="003B604D"/>
    <w:rsid w:val="003D0012"/>
    <w:rsid w:val="003D00CD"/>
    <w:rsid w:val="003D0B65"/>
    <w:rsid w:val="003D29CE"/>
    <w:rsid w:val="003E1F24"/>
    <w:rsid w:val="003E391D"/>
    <w:rsid w:val="003F6D89"/>
    <w:rsid w:val="003F7CF8"/>
    <w:rsid w:val="00400FCF"/>
    <w:rsid w:val="004023CE"/>
    <w:rsid w:val="00403455"/>
    <w:rsid w:val="004067FE"/>
    <w:rsid w:val="0040727A"/>
    <w:rsid w:val="00407714"/>
    <w:rsid w:val="00412913"/>
    <w:rsid w:val="0041453A"/>
    <w:rsid w:val="004249C9"/>
    <w:rsid w:val="00424F1E"/>
    <w:rsid w:val="00431014"/>
    <w:rsid w:val="004339FC"/>
    <w:rsid w:val="00442286"/>
    <w:rsid w:val="004527B9"/>
    <w:rsid w:val="004531A2"/>
    <w:rsid w:val="00455008"/>
    <w:rsid w:val="00456F4F"/>
    <w:rsid w:val="004612E1"/>
    <w:rsid w:val="004623C4"/>
    <w:rsid w:val="00462EE0"/>
    <w:rsid w:val="00465FAA"/>
    <w:rsid w:val="004672F1"/>
    <w:rsid w:val="004720ED"/>
    <w:rsid w:val="00486599"/>
    <w:rsid w:val="00492D83"/>
    <w:rsid w:val="004947D2"/>
    <w:rsid w:val="0049543E"/>
    <w:rsid w:val="00495810"/>
    <w:rsid w:val="00495FDB"/>
    <w:rsid w:val="004A2AEA"/>
    <w:rsid w:val="004A382C"/>
    <w:rsid w:val="004B173F"/>
    <w:rsid w:val="004B4360"/>
    <w:rsid w:val="004C2471"/>
    <w:rsid w:val="004C523A"/>
    <w:rsid w:val="004C70FB"/>
    <w:rsid w:val="004C736A"/>
    <w:rsid w:val="004E397A"/>
    <w:rsid w:val="004E41B3"/>
    <w:rsid w:val="004F3C8E"/>
    <w:rsid w:val="004F5277"/>
    <w:rsid w:val="005131AD"/>
    <w:rsid w:val="00513EA9"/>
    <w:rsid w:val="0052590C"/>
    <w:rsid w:val="005263E0"/>
    <w:rsid w:val="005272E3"/>
    <w:rsid w:val="00532207"/>
    <w:rsid w:val="005322FE"/>
    <w:rsid w:val="00534BA0"/>
    <w:rsid w:val="00534CF0"/>
    <w:rsid w:val="005373C2"/>
    <w:rsid w:val="0054057B"/>
    <w:rsid w:val="0055058C"/>
    <w:rsid w:val="00555928"/>
    <w:rsid w:val="00555B39"/>
    <w:rsid w:val="00556B64"/>
    <w:rsid w:val="00562E81"/>
    <w:rsid w:val="00566312"/>
    <w:rsid w:val="0057401A"/>
    <w:rsid w:val="005769CF"/>
    <w:rsid w:val="005A160B"/>
    <w:rsid w:val="005A232B"/>
    <w:rsid w:val="005A3219"/>
    <w:rsid w:val="005A6FE2"/>
    <w:rsid w:val="005B07A4"/>
    <w:rsid w:val="005B34C4"/>
    <w:rsid w:val="005C2CF7"/>
    <w:rsid w:val="005C30CC"/>
    <w:rsid w:val="005D2601"/>
    <w:rsid w:val="005D712B"/>
    <w:rsid w:val="005E483E"/>
    <w:rsid w:val="005E5DFD"/>
    <w:rsid w:val="005E63F5"/>
    <w:rsid w:val="005E7925"/>
    <w:rsid w:val="005E7BB0"/>
    <w:rsid w:val="005F3FDD"/>
    <w:rsid w:val="005F436D"/>
    <w:rsid w:val="005F6889"/>
    <w:rsid w:val="00610CCD"/>
    <w:rsid w:val="00612276"/>
    <w:rsid w:val="0061424E"/>
    <w:rsid w:val="006242B8"/>
    <w:rsid w:val="00626B6A"/>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D761A"/>
    <w:rsid w:val="006D7B18"/>
    <w:rsid w:val="006E0884"/>
    <w:rsid w:val="006E2395"/>
    <w:rsid w:val="006E2FEF"/>
    <w:rsid w:val="006E44CA"/>
    <w:rsid w:val="006E78DB"/>
    <w:rsid w:val="006F1970"/>
    <w:rsid w:val="00704B41"/>
    <w:rsid w:val="007072AB"/>
    <w:rsid w:val="00710E9A"/>
    <w:rsid w:val="00740753"/>
    <w:rsid w:val="00742856"/>
    <w:rsid w:val="00744A74"/>
    <w:rsid w:val="00745909"/>
    <w:rsid w:val="00746987"/>
    <w:rsid w:val="007470AA"/>
    <w:rsid w:val="00747D6E"/>
    <w:rsid w:val="007555AD"/>
    <w:rsid w:val="00756B8C"/>
    <w:rsid w:val="00760EC6"/>
    <w:rsid w:val="0076271A"/>
    <w:rsid w:val="0077383F"/>
    <w:rsid w:val="00777CE8"/>
    <w:rsid w:val="007820C2"/>
    <w:rsid w:val="007826F7"/>
    <w:rsid w:val="00796A99"/>
    <w:rsid w:val="007B079F"/>
    <w:rsid w:val="007B2775"/>
    <w:rsid w:val="007B7327"/>
    <w:rsid w:val="007C22FB"/>
    <w:rsid w:val="007C4AA0"/>
    <w:rsid w:val="007D10C8"/>
    <w:rsid w:val="007D228B"/>
    <w:rsid w:val="007D2A24"/>
    <w:rsid w:val="007D4DCC"/>
    <w:rsid w:val="007D7F2C"/>
    <w:rsid w:val="007E4B54"/>
    <w:rsid w:val="007E7BB1"/>
    <w:rsid w:val="007E7DB2"/>
    <w:rsid w:val="007F3B1B"/>
    <w:rsid w:val="007F42CE"/>
    <w:rsid w:val="007F7159"/>
    <w:rsid w:val="008042AA"/>
    <w:rsid w:val="0080593F"/>
    <w:rsid w:val="0080643C"/>
    <w:rsid w:val="00807297"/>
    <w:rsid w:val="008145CA"/>
    <w:rsid w:val="00817BCE"/>
    <w:rsid w:val="00821BFC"/>
    <w:rsid w:val="008236EE"/>
    <w:rsid w:val="00825E46"/>
    <w:rsid w:val="00826617"/>
    <w:rsid w:val="00831ECD"/>
    <w:rsid w:val="008341CC"/>
    <w:rsid w:val="0084139F"/>
    <w:rsid w:val="00846863"/>
    <w:rsid w:val="008524D7"/>
    <w:rsid w:val="008542A8"/>
    <w:rsid w:val="00873252"/>
    <w:rsid w:val="008740C3"/>
    <w:rsid w:val="008762DB"/>
    <w:rsid w:val="00876986"/>
    <w:rsid w:val="0087776D"/>
    <w:rsid w:val="008917B0"/>
    <w:rsid w:val="00892D30"/>
    <w:rsid w:val="008D5087"/>
    <w:rsid w:val="008E77B1"/>
    <w:rsid w:val="008E7DF0"/>
    <w:rsid w:val="008F35CB"/>
    <w:rsid w:val="008F404C"/>
    <w:rsid w:val="009017F2"/>
    <w:rsid w:val="0090339A"/>
    <w:rsid w:val="0091648D"/>
    <w:rsid w:val="00922A3A"/>
    <w:rsid w:val="00923D1E"/>
    <w:rsid w:val="00926234"/>
    <w:rsid w:val="00933A21"/>
    <w:rsid w:val="009369E2"/>
    <w:rsid w:val="009434F9"/>
    <w:rsid w:val="0094468C"/>
    <w:rsid w:val="00945017"/>
    <w:rsid w:val="00945214"/>
    <w:rsid w:val="00946D20"/>
    <w:rsid w:val="00954FD1"/>
    <w:rsid w:val="00955F44"/>
    <w:rsid w:val="009560F7"/>
    <w:rsid w:val="00961B9C"/>
    <w:rsid w:val="0096324D"/>
    <w:rsid w:val="00971E31"/>
    <w:rsid w:val="00972B1C"/>
    <w:rsid w:val="009735B0"/>
    <w:rsid w:val="00976D0F"/>
    <w:rsid w:val="00991E7D"/>
    <w:rsid w:val="00992775"/>
    <w:rsid w:val="009A38A3"/>
    <w:rsid w:val="009C5591"/>
    <w:rsid w:val="009C5820"/>
    <w:rsid w:val="009C6885"/>
    <w:rsid w:val="009D58E4"/>
    <w:rsid w:val="009D5CDD"/>
    <w:rsid w:val="009E6EC2"/>
    <w:rsid w:val="00A007C5"/>
    <w:rsid w:val="00A03237"/>
    <w:rsid w:val="00A0337E"/>
    <w:rsid w:val="00A06543"/>
    <w:rsid w:val="00A115F8"/>
    <w:rsid w:val="00A1683B"/>
    <w:rsid w:val="00A22DC0"/>
    <w:rsid w:val="00A23946"/>
    <w:rsid w:val="00A25D0A"/>
    <w:rsid w:val="00A30C48"/>
    <w:rsid w:val="00A3127A"/>
    <w:rsid w:val="00A31672"/>
    <w:rsid w:val="00A335B2"/>
    <w:rsid w:val="00A3669F"/>
    <w:rsid w:val="00A47B05"/>
    <w:rsid w:val="00A57CDC"/>
    <w:rsid w:val="00A75A90"/>
    <w:rsid w:val="00A769B3"/>
    <w:rsid w:val="00A823DB"/>
    <w:rsid w:val="00A917D8"/>
    <w:rsid w:val="00A91968"/>
    <w:rsid w:val="00A96976"/>
    <w:rsid w:val="00AA0E4B"/>
    <w:rsid w:val="00AA2C47"/>
    <w:rsid w:val="00AA48FA"/>
    <w:rsid w:val="00AA5EAD"/>
    <w:rsid w:val="00AA6167"/>
    <w:rsid w:val="00AA7D99"/>
    <w:rsid w:val="00AB4F94"/>
    <w:rsid w:val="00AB7FF8"/>
    <w:rsid w:val="00AC6336"/>
    <w:rsid w:val="00AD4C4B"/>
    <w:rsid w:val="00AE1780"/>
    <w:rsid w:val="00AE35CD"/>
    <w:rsid w:val="00B0019C"/>
    <w:rsid w:val="00B10248"/>
    <w:rsid w:val="00B103AF"/>
    <w:rsid w:val="00B2051F"/>
    <w:rsid w:val="00B21B70"/>
    <w:rsid w:val="00B23C3A"/>
    <w:rsid w:val="00B3133D"/>
    <w:rsid w:val="00B32CA2"/>
    <w:rsid w:val="00B3370B"/>
    <w:rsid w:val="00B35FEB"/>
    <w:rsid w:val="00B459E6"/>
    <w:rsid w:val="00B56A6C"/>
    <w:rsid w:val="00B57DC3"/>
    <w:rsid w:val="00B6258E"/>
    <w:rsid w:val="00B64BA0"/>
    <w:rsid w:val="00B65279"/>
    <w:rsid w:val="00B663AD"/>
    <w:rsid w:val="00B748D1"/>
    <w:rsid w:val="00B87630"/>
    <w:rsid w:val="00B92B43"/>
    <w:rsid w:val="00B93250"/>
    <w:rsid w:val="00B9591D"/>
    <w:rsid w:val="00BA4F8C"/>
    <w:rsid w:val="00BA6750"/>
    <w:rsid w:val="00BA69A6"/>
    <w:rsid w:val="00BB33D8"/>
    <w:rsid w:val="00BB42AA"/>
    <w:rsid w:val="00BB4B9E"/>
    <w:rsid w:val="00BB77F0"/>
    <w:rsid w:val="00BC3EBE"/>
    <w:rsid w:val="00BC5935"/>
    <w:rsid w:val="00BC688D"/>
    <w:rsid w:val="00BD225C"/>
    <w:rsid w:val="00BE0212"/>
    <w:rsid w:val="00BE2BA0"/>
    <w:rsid w:val="00BE4AAE"/>
    <w:rsid w:val="00BF00EB"/>
    <w:rsid w:val="00BF17E3"/>
    <w:rsid w:val="00BF49AC"/>
    <w:rsid w:val="00BF4FDD"/>
    <w:rsid w:val="00BF5175"/>
    <w:rsid w:val="00C05AB3"/>
    <w:rsid w:val="00C066F6"/>
    <w:rsid w:val="00C10995"/>
    <w:rsid w:val="00C15051"/>
    <w:rsid w:val="00C16D5D"/>
    <w:rsid w:val="00C20E27"/>
    <w:rsid w:val="00C2543C"/>
    <w:rsid w:val="00C31BB5"/>
    <w:rsid w:val="00C3266B"/>
    <w:rsid w:val="00C41F45"/>
    <w:rsid w:val="00C452B8"/>
    <w:rsid w:val="00C4539D"/>
    <w:rsid w:val="00C53164"/>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3599"/>
    <w:rsid w:val="00D03769"/>
    <w:rsid w:val="00D049C5"/>
    <w:rsid w:val="00D06300"/>
    <w:rsid w:val="00D10AA1"/>
    <w:rsid w:val="00D10C1D"/>
    <w:rsid w:val="00D14789"/>
    <w:rsid w:val="00D20C2C"/>
    <w:rsid w:val="00D22E39"/>
    <w:rsid w:val="00D2509C"/>
    <w:rsid w:val="00D30759"/>
    <w:rsid w:val="00D31252"/>
    <w:rsid w:val="00D43FEE"/>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B1A8E"/>
    <w:rsid w:val="00DB257D"/>
    <w:rsid w:val="00DB554F"/>
    <w:rsid w:val="00DC3AAC"/>
    <w:rsid w:val="00DD14CE"/>
    <w:rsid w:val="00DD5604"/>
    <w:rsid w:val="00DD5BA4"/>
    <w:rsid w:val="00DD766C"/>
    <w:rsid w:val="00DE0773"/>
    <w:rsid w:val="00DE5D55"/>
    <w:rsid w:val="00DF296F"/>
    <w:rsid w:val="00DF5CC4"/>
    <w:rsid w:val="00DF6B11"/>
    <w:rsid w:val="00DF6B1C"/>
    <w:rsid w:val="00E017CF"/>
    <w:rsid w:val="00E05FBA"/>
    <w:rsid w:val="00E07ADD"/>
    <w:rsid w:val="00E07BE1"/>
    <w:rsid w:val="00E10222"/>
    <w:rsid w:val="00E13E1D"/>
    <w:rsid w:val="00E146F9"/>
    <w:rsid w:val="00E23247"/>
    <w:rsid w:val="00E32B37"/>
    <w:rsid w:val="00E3304A"/>
    <w:rsid w:val="00E37AD0"/>
    <w:rsid w:val="00E44FB8"/>
    <w:rsid w:val="00E4540A"/>
    <w:rsid w:val="00E47765"/>
    <w:rsid w:val="00E528BB"/>
    <w:rsid w:val="00E567C0"/>
    <w:rsid w:val="00E602C1"/>
    <w:rsid w:val="00E77030"/>
    <w:rsid w:val="00E82FD1"/>
    <w:rsid w:val="00E92DBA"/>
    <w:rsid w:val="00E93284"/>
    <w:rsid w:val="00E93A31"/>
    <w:rsid w:val="00E96D41"/>
    <w:rsid w:val="00EA2208"/>
    <w:rsid w:val="00EA35CE"/>
    <w:rsid w:val="00EB140C"/>
    <w:rsid w:val="00EB6979"/>
    <w:rsid w:val="00EC15CA"/>
    <w:rsid w:val="00EC4C09"/>
    <w:rsid w:val="00EC542A"/>
    <w:rsid w:val="00EC6A22"/>
    <w:rsid w:val="00ED124E"/>
    <w:rsid w:val="00ED4653"/>
    <w:rsid w:val="00ED6C68"/>
    <w:rsid w:val="00EE21C4"/>
    <w:rsid w:val="00EE2C27"/>
    <w:rsid w:val="00EE4D81"/>
    <w:rsid w:val="00EE5673"/>
    <w:rsid w:val="00EE75FF"/>
    <w:rsid w:val="00EF1CB0"/>
    <w:rsid w:val="00EF7248"/>
    <w:rsid w:val="00F000FD"/>
    <w:rsid w:val="00F028BC"/>
    <w:rsid w:val="00F03683"/>
    <w:rsid w:val="00F04B5B"/>
    <w:rsid w:val="00F103B9"/>
    <w:rsid w:val="00F10B69"/>
    <w:rsid w:val="00F126B0"/>
    <w:rsid w:val="00F1421D"/>
    <w:rsid w:val="00F25017"/>
    <w:rsid w:val="00F314BD"/>
    <w:rsid w:val="00F449FB"/>
    <w:rsid w:val="00F44D0D"/>
    <w:rsid w:val="00F47287"/>
    <w:rsid w:val="00F47782"/>
    <w:rsid w:val="00F55682"/>
    <w:rsid w:val="00F55A69"/>
    <w:rsid w:val="00F64D03"/>
    <w:rsid w:val="00F83B49"/>
    <w:rsid w:val="00F854AA"/>
    <w:rsid w:val="00F86534"/>
    <w:rsid w:val="00F86F5D"/>
    <w:rsid w:val="00F87592"/>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D69B8"/>
    <w:rsid w:val="00FE5D59"/>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link w:val="TestoCarattere"/>
    <w:qFormat/>
    <w:rsid w:val="004C523A"/>
    <w:pPr>
      <w:suppressAutoHyphens/>
      <w:spacing w:line="360" w:lineRule="auto"/>
      <w:jc w:val="both"/>
    </w:pPr>
    <w:rPr>
      <w:kern w:val="1"/>
      <w:lang w:eastAsia="es-ES"/>
    </w:rPr>
  </w:style>
  <w:style w:type="paragraph" w:styleId="Textoindependiente">
    <w:name w:val="Body Text"/>
    <w:basedOn w:val="Normal"/>
    <w:link w:val="TextoindependienteCar"/>
    <w:uiPriority w:val="1"/>
    <w:qFormat/>
    <w:rsid w:val="00760EC6"/>
    <w:pPr>
      <w:widowControl w:val="0"/>
      <w:autoSpaceDE w:val="0"/>
      <w:autoSpaceDN w:val="0"/>
    </w:pPr>
    <w:rPr>
      <w:rFonts w:ascii="Arial" w:eastAsia="Arial" w:hAnsi="Arial" w:cs="Arial"/>
      <w:sz w:val="20"/>
      <w:szCs w:val="20"/>
      <w:lang w:eastAsia="it-IT" w:bidi="it-IT"/>
    </w:rPr>
  </w:style>
  <w:style w:type="character" w:customStyle="1" w:styleId="TextoindependienteCar">
    <w:name w:val="Texto independiente Car"/>
    <w:basedOn w:val="Fuentedeprrafopredeter"/>
    <w:link w:val="Textoindependiente"/>
    <w:uiPriority w:val="1"/>
    <w:rsid w:val="00760EC6"/>
    <w:rPr>
      <w:rFonts w:ascii="Arial" w:eastAsia="Arial" w:hAnsi="Arial" w:cs="Arial"/>
      <w:sz w:val="20"/>
      <w:szCs w:val="20"/>
      <w:lang w:eastAsia="it-IT" w:bidi="it-IT"/>
    </w:rPr>
  </w:style>
  <w:style w:type="paragraph" w:customStyle="1" w:styleId="03Subject">
    <w:name w:val="03 Subject"/>
    <w:basedOn w:val="Normal"/>
    <w:qFormat/>
    <w:rsid w:val="000D5E78"/>
    <w:pPr>
      <w:spacing w:after="200" w:line="350" w:lineRule="exact"/>
    </w:pPr>
    <w:rPr>
      <w:rFonts w:asciiTheme="minorHAnsi" w:hAnsiTheme="minorHAnsi" w:cs="Times New Roman"/>
      <w:color w:val="4F81BD" w:themeColor="accent1"/>
      <w:szCs w:val="14"/>
      <w:lang w:eastAsia="it-IT"/>
    </w:rPr>
  </w:style>
  <w:style w:type="paragraph" w:customStyle="1" w:styleId="04Intro">
    <w:name w:val="04 Intro"/>
    <w:basedOn w:val="03Subject"/>
    <w:qFormat/>
    <w:rsid w:val="000D5E78"/>
    <w:rPr>
      <w:sz w:val="24"/>
    </w:rPr>
  </w:style>
  <w:style w:type="paragraph" w:customStyle="1" w:styleId="01TEXT">
    <w:name w:val="01_TEXT"/>
    <w:basedOn w:val="Normal"/>
    <w:rsid w:val="000D5E78"/>
    <w:pPr>
      <w:spacing w:after="200" w:line="300" w:lineRule="exact"/>
    </w:pPr>
    <w:rPr>
      <w:rFonts w:asciiTheme="minorHAnsi" w:hAnsiTheme="minorHAnsi" w:cs="Times New Roman"/>
      <w:color w:val="000000"/>
      <w:sz w:val="20"/>
      <w:szCs w:val="14"/>
      <w:lang w:eastAsia="it-IT"/>
    </w:rPr>
  </w:style>
  <w:style w:type="paragraph" w:customStyle="1" w:styleId="01INTROBOLD">
    <w:name w:val="01 INTRO BOLD"/>
    <w:basedOn w:val="Normal"/>
    <w:qFormat/>
    <w:rsid w:val="00933A21"/>
    <w:pPr>
      <w:spacing w:line="300" w:lineRule="exact"/>
    </w:pPr>
    <w:rPr>
      <w:rFonts w:ascii="Arial" w:hAnsi="Arial" w:cs="Times New Roman"/>
      <w:b/>
      <w:color w:val="4F81BD" w:themeColor="accent1"/>
      <w:sz w:val="20"/>
      <w:szCs w:val="14"/>
      <w:lang w:eastAsia="it-IT" w:bidi="it-IT"/>
    </w:rPr>
  </w:style>
  <w:style w:type="character" w:customStyle="1" w:styleId="TestoCarattere">
    <w:name w:val="Testo Carattere"/>
    <w:link w:val="Testo"/>
    <w:locked/>
    <w:rsid w:val="008542A8"/>
    <w:rPr>
      <w:rFonts w:ascii="Calibri" w:eastAsia="Times New Roman" w:hAnsi="Calibri" w:cs="Calibri"/>
      <w:kern w:val="1"/>
      <w:lang w:eastAsia="es-ES"/>
    </w:rPr>
  </w:style>
  <w:style w:type="paragraph" w:customStyle="1" w:styleId="bulletcorsivo">
    <w:name w:val="bullet corsivo"/>
    <w:basedOn w:val="Testo"/>
    <w:qFormat/>
    <w:rsid w:val="008542A8"/>
    <w:pPr>
      <w:widowControl w:val="0"/>
      <w:numPr>
        <w:numId w:val="19"/>
      </w:numPr>
      <w:tabs>
        <w:tab w:val="left" w:pos="-6379"/>
        <w:tab w:val="left" w:pos="-2977"/>
        <w:tab w:val="left" w:pos="-1701"/>
        <w:tab w:val="left" w:pos="-1560"/>
      </w:tabs>
      <w:suppressAutoHyphens w:val="0"/>
      <w:spacing w:after="120" w:line="240" w:lineRule="auto"/>
      <w:jc w:val="left"/>
    </w:pPr>
    <w:rPr>
      <w:rFonts w:eastAsia="?????? Pro W3" w:cs="Times New Roman"/>
      <w:i/>
      <w:color w:val="000000"/>
      <w:kern w:val="0"/>
      <w:sz w:val="28"/>
      <w:szCs w:val="20"/>
      <w:lang w:eastAsia="en-US"/>
    </w:rPr>
  </w:style>
  <w:style w:type="paragraph" w:styleId="Revisin">
    <w:name w:val="Revision"/>
    <w:hidden/>
    <w:uiPriority w:val="99"/>
    <w:semiHidden/>
    <w:rsid w:val="00191B38"/>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link w:val="TestoCarattere"/>
    <w:qFormat/>
    <w:rsid w:val="004C523A"/>
    <w:pPr>
      <w:suppressAutoHyphens/>
      <w:spacing w:line="360" w:lineRule="auto"/>
      <w:jc w:val="both"/>
    </w:pPr>
    <w:rPr>
      <w:kern w:val="1"/>
      <w:lang w:eastAsia="es-ES"/>
    </w:rPr>
  </w:style>
  <w:style w:type="paragraph" w:styleId="Textoindependiente">
    <w:name w:val="Body Text"/>
    <w:basedOn w:val="Normal"/>
    <w:link w:val="TextoindependienteCar"/>
    <w:uiPriority w:val="1"/>
    <w:qFormat/>
    <w:rsid w:val="00760EC6"/>
    <w:pPr>
      <w:widowControl w:val="0"/>
      <w:autoSpaceDE w:val="0"/>
      <w:autoSpaceDN w:val="0"/>
    </w:pPr>
    <w:rPr>
      <w:rFonts w:ascii="Arial" w:eastAsia="Arial" w:hAnsi="Arial" w:cs="Arial"/>
      <w:sz w:val="20"/>
      <w:szCs w:val="20"/>
      <w:lang w:eastAsia="it-IT" w:bidi="it-IT"/>
    </w:rPr>
  </w:style>
  <w:style w:type="character" w:customStyle="1" w:styleId="TextoindependienteCar">
    <w:name w:val="Texto independiente Car"/>
    <w:basedOn w:val="Fuentedeprrafopredeter"/>
    <w:link w:val="Textoindependiente"/>
    <w:uiPriority w:val="1"/>
    <w:rsid w:val="00760EC6"/>
    <w:rPr>
      <w:rFonts w:ascii="Arial" w:eastAsia="Arial" w:hAnsi="Arial" w:cs="Arial"/>
      <w:sz w:val="20"/>
      <w:szCs w:val="20"/>
      <w:lang w:eastAsia="it-IT" w:bidi="it-IT"/>
    </w:rPr>
  </w:style>
  <w:style w:type="paragraph" w:customStyle="1" w:styleId="03Subject">
    <w:name w:val="03 Subject"/>
    <w:basedOn w:val="Normal"/>
    <w:qFormat/>
    <w:rsid w:val="000D5E78"/>
    <w:pPr>
      <w:spacing w:after="200" w:line="350" w:lineRule="exact"/>
    </w:pPr>
    <w:rPr>
      <w:rFonts w:asciiTheme="minorHAnsi" w:hAnsiTheme="minorHAnsi" w:cs="Times New Roman"/>
      <w:color w:val="4F81BD" w:themeColor="accent1"/>
      <w:szCs w:val="14"/>
      <w:lang w:eastAsia="it-IT"/>
    </w:rPr>
  </w:style>
  <w:style w:type="paragraph" w:customStyle="1" w:styleId="04Intro">
    <w:name w:val="04 Intro"/>
    <w:basedOn w:val="03Subject"/>
    <w:qFormat/>
    <w:rsid w:val="000D5E78"/>
    <w:rPr>
      <w:sz w:val="24"/>
    </w:rPr>
  </w:style>
  <w:style w:type="paragraph" w:customStyle="1" w:styleId="01TEXT">
    <w:name w:val="01_TEXT"/>
    <w:basedOn w:val="Normal"/>
    <w:rsid w:val="000D5E78"/>
    <w:pPr>
      <w:spacing w:after="200" w:line="300" w:lineRule="exact"/>
    </w:pPr>
    <w:rPr>
      <w:rFonts w:asciiTheme="minorHAnsi" w:hAnsiTheme="minorHAnsi" w:cs="Times New Roman"/>
      <w:color w:val="000000"/>
      <w:sz w:val="20"/>
      <w:szCs w:val="14"/>
      <w:lang w:eastAsia="it-IT"/>
    </w:rPr>
  </w:style>
  <w:style w:type="paragraph" w:customStyle="1" w:styleId="01INTROBOLD">
    <w:name w:val="01 INTRO BOLD"/>
    <w:basedOn w:val="Normal"/>
    <w:qFormat/>
    <w:rsid w:val="00933A21"/>
    <w:pPr>
      <w:spacing w:line="300" w:lineRule="exact"/>
    </w:pPr>
    <w:rPr>
      <w:rFonts w:ascii="Arial" w:hAnsi="Arial" w:cs="Times New Roman"/>
      <w:b/>
      <w:color w:val="4F81BD" w:themeColor="accent1"/>
      <w:sz w:val="20"/>
      <w:szCs w:val="14"/>
      <w:lang w:eastAsia="it-IT" w:bidi="it-IT"/>
    </w:rPr>
  </w:style>
  <w:style w:type="character" w:customStyle="1" w:styleId="TestoCarattere">
    <w:name w:val="Testo Carattere"/>
    <w:link w:val="Testo"/>
    <w:locked/>
    <w:rsid w:val="008542A8"/>
    <w:rPr>
      <w:rFonts w:ascii="Calibri" w:eastAsia="Times New Roman" w:hAnsi="Calibri" w:cs="Calibri"/>
      <w:kern w:val="1"/>
      <w:lang w:eastAsia="es-ES"/>
    </w:rPr>
  </w:style>
  <w:style w:type="paragraph" w:customStyle="1" w:styleId="bulletcorsivo">
    <w:name w:val="bullet corsivo"/>
    <w:basedOn w:val="Testo"/>
    <w:qFormat/>
    <w:rsid w:val="008542A8"/>
    <w:pPr>
      <w:widowControl w:val="0"/>
      <w:numPr>
        <w:numId w:val="19"/>
      </w:numPr>
      <w:tabs>
        <w:tab w:val="left" w:pos="-6379"/>
        <w:tab w:val="left" w:pos="-2977"/>
        <w:tab w:val="left" w:pos="-1701"/>
        <w:tab w:val="left" w:pos="-1560"/>
      </w:tabs>
      <w:suppressAutoHyphens w:val="0"/>
      <w:spacing w:after="120" w:line="240" w:lineRule="auto"/>
      <w:jc w:val="left"/>
    </w:pPr>
    <w:rPr>
      <w:rFonts w:eastAsia="?????? Pro W3" w:cs="Times New Roman"/>
      <w:i/>
      <w:color w:val="000000"/>
      <w:kern w:val="0"/>
      <w:sz w:val="28"/>
      <w:szCs w:val="20"/>
      <w:lang w:eastAsia="en-US"/>
    </w:rPr>
  </w:style>
  <w:style w:type="paragraph" w:styleId="Revisin">
    <w:name w:val="Revision"/>
    <w:hidden/>
    <w:uiPriority w:val="99"/>
    <w:semiHidden/>
    <w:rsid w:val="00191B38"/>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08779081">
      <w:bodyDiv w:val="1"/>
      <w:marLeft w:val="0"/>
      <w:marRight w:val="0"/>
      <w:marTop w:val="0"/>
      <w:marBottom w:val="0"/>
      <w:divBdr>
        <w:top w:val="none" w:sz="0" w:space="0" w:color="auto"/>
        <w:left w:val="none" w:sz="0" w:space="0" w:color="auto"/>
        <w:bottom w:val="none" w:sz="0" w:space="0" w:color="auto"/>
        <w:right w:val="none" w:sz="0" w:space="0" w:color="auto"/>
      </w:divBdr>
      <w:divsChild>
        <w:div w:id="1494755028">
          <w:marLeft w:val="0"/>
          <w:marRight w:val="0"/>
          <w:marTop w:val="0"/>
          <w:marBottom w:val="0"/>
          <w:divBdr>
            <w:top w:val="none" w:sz="0" w:space="0" w:color="auto"/>
            <w:left w:val="none" w:sz="0" w:space="0" w:color="auto"/>
            <w:bottom w:val="none" w:sz="0" w:space="0" w:color="auto"/>
            <w:right w:val="none" w:sz="0" w:space="0" w:color="auto"/>
          </w:divBdr>
        </w:div>
        <w:div w:id="755832501">
          <w:marLeft w:val="0"/>
          <w:marRight w:val="0"/>
          <w:marTop w:val="0"/>
          <w:marBottom w:val="0"/>
          <w:divBdr>
            <w:top w:val="none" w:sz="0" w:space="0" w:color="auto"/>
            <w:left w:val="none" w:sz="0" w:space="0" w:color="auto"/>
            <w:bottom w:val="none" w:sz="0" w:space="0" w:color="auto"/>
            <w:right w:val="none" w:sz="0" w:space="0" w:color="auto"/>
          </w:divBdr>
        </w:div>
      </w:divsChild>
    </w:div>
    <w:div w:id="989750822">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68144530">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6E455-C4F8-44A4-8524-2332E57F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1043</Words>
  <Characters>5741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2019-01-03T16:01:00Z</cp:lastPrinted>
  <dcterms:created xsi:type="dcterms:W3CDTF">2019-06-26T17:58:00Z</dcterms:created>
  <dcterms:modified xsi:type="dcterms:W3CDTF">2019-06-27T07:51:00Z</dcterms:modified>
</cp:coreProperties>
</file>