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1" w:rsidRDefault="00E07BE1" w:rsidP="00E07BE1">
      <w:pPr>
        <w:pStyle w:val="03INTESTAZIONEBOLD"/>
        <w:spacing w:line="360" w:lineRule="auto"/>
        <w:ind w:left="-851" w:right="-143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</w:p>
    <w:p w:rsidR="00A30C48" w:rsidRPr="00106F8B" w:rsidRDefault="00923D1E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 w:rsidRPr="00106F8B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Fiat </w:t>
      </w:r>
      <w:r w:rsidR="001C195B" w:rsidRPr="00106F8B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logra su mejor resultado de ventas </w:t>
      </w:r>
      <w:r w:rsidR="00106F8B" w:rsidRPr="00106F8B">
        <w:rPr>
          <w:rFonts w:ascii="Gill Sans MT" w:hAnsi="Gill Sans MT"/>
          <w:color w:val="000000" w:themeColor="text1"/>
          <w:sz w:val="40"/>
          <w:szCs w:val="40"/>
          <w:lang w:val="es-ES"/>
        </w:rPr>
        <w:t>con récord de cuota</w:t>
      </w:r>
    </w:p>
    <w:p w:rsidR="001C195B" w:rsidRDefault="00045001" w:rsidP="00217E0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bookmarkStart w:id="3" w:name="OLE_LINK3"/>
      <w:bookmarkStart w:id="4" w:name="OLE_LINK4"/>
      <w:bookmarkEnd w:id="0"/>
      <w:bookmarkEnd w:id="1"/>
      <w:bookmarkEnd w:id="2"/>
      <w:r>
        <w:rPr>
          <w:b/>
          <w:i/>
        </w:rPr>
        <w:t xml:space="preserve">Fiat </w:t>
      </w:r>
      <w:r w:rsidR="00573208">
        <w:rPr>
          <w:b/>
          <w:i/>
        </w:rPr>
        <w:t>matricula en junio 6.740 unidades, que representa un crecimiento del 37,2%</w:t>
      </w:r>
      <w:r w:rsidR="009D4326">
        <w:rPr>
          <w:b/>
          <w:i/>
        </w:rPr>
        <w:t xml:space="preserve">, </w:t>
      </w:r>
      <w:r w:rsidR="00573208">
        <w:rPr>
          <w:b/>
          <w:i/>
        </w:rPr>
        <w:t>lo que le coloca como el sexto entre los 10 primeros del ranking del mes</w:t>
      </w:r>
      <w:r w:rsidR="001C195B">
        <w:rPr>
          <w:b/>
          <w:i/>
        </w:rPr>
        <w:t>.</w:t>
      </w:r>
    </w:p>
    <w:p w:rsidR="00704B41" w:rsidRPr="00045001" w:rsidRDefault="00106F8B" w:rsidP="00217E0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>
        <w:rPr>
          <w:b/>
          <w:i/>
        </w:rPr>
        <w:t xml:space="preserve">Además, la marca italiana logra su récord de cuota </w:t>
      </w:r>
      <w:r w:rsidR="00573208">
        <w:rPr>
          <w:b/>
          <w:i/>
        </w:rPr>
        <w:t>con un 5,4</w:t>
      </w:r>
      <w:r>
        <w:rPr>
          <w:b/>
          <w:i/>
        </w:rPr>
        <w:t xml:space="preserve">% del mercado gracias a la gama más completa de los últimos años.  </w:t>
      </w:r>
      <w:r w:rsidR="00045001">
        <w:rPr>
          <w:b/>
          <w:i/>
        </w:rPr>
        <w:t xml:space="preserve"> </w:t>
      </w:r>
    </w:p>
    <w:p w:rsidR="00A115F8" w:rsidRPr="00106F8B" w:rsidRDefault="00045001" w:rsidP="00217E0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</w:pPr>
      <w:bookmarkStart w:id="5" w:name="OLE_LINK5"/>
      <w:bookmarkStart w:id="6" w:name="OLE_LINK6"/>
      <w:r>
        <w:rPr>
          <w:b/>
          <w:i/>
        </w:rPr>
        <w:t xml:space="preserve">Jeep </w:t>
      </w:r>
      <w:r w:rsidR="00106F8B">
        <w:rPr>
          <w:b/>
          <w:i/>
        </w:rPr>
        <w:t>mantiene su espectacular crecimiento en positivo y cierra el primer semestre de 2016 con un incremento de matriculaciones del 39% con respecto al mismo periodo de  2015</w:t>
      </w:r>
    </w:p>
    <w:p w:rsidR="00106F8B" w:rsidRPr="00A115F8" w:rsidRDefault="00106F8B" w:rsidP="00217E0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</w:pPr>
      <w:r>
        <w:rPr>
          <w:b/>
          <w:i/>
        </w:rPr>
        <w:t xml:space="preserve">Éxito total en el lanzamiento del nuevo Alfa Romeo </w:t>
      </w:r>
      <w:proofErr w:type="spellStart"/>
      <w:r>
        <w:rPr>
          <w:b/>
          <w:i/>
        </w:rPr>
        <w:t>Giulia</w:t>
      </w:r>
      <w:proofErr w:type="spellEnd"/>
      <w:r>
        <w:rPr>
          <w:b/>
          <w:i/>
        </w:rPr>
        <w:t xml:space="preserve"> en sus primeras semanas en el mercado.</w:t>
      </w:r>
    </w:p>
    <w:p w:rsidR="00A115F8" w:rsidRPr="00A115F8" w:rsidRDefault="00A115F8" w:rsidP="00A115F8">
      <w:pPr>
        <w:pStyle w:val="Prrafodelista1"/>
        <w:spacing w:line="360" w:lineRule="auto"/>
        <w:ind w:left="0" w:right="566"/>
        <w:jc w:val="both"/>
        <w:rPr>
          <w:b/>
          <w:bCs/>
        </w:rPr>
      </w:pPr>
    </w:p>
    <w:p w:rsidR="00106F8B" w:rsidRDefault="00134D90" w:rsidP="00045001">
      <w:pPr>
        <w:spacing w:line="360" w:lineRule="auto"/>
        <w:ind w:right="566"/>
        <w:jc w:val="both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5322FE">
        <w:rPr>
          <w:b/>
          <w:bCs/>
        </w:rPr>
        <w:t>1</w:t>
      </w:r>
      <w:r w:rsidR="00923D1E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106F8B">
        <w:rPr>
          <w:b/>
          <w:bCs/>
        </w:rPr>
        <w:t>julio</w:t>
      </w:r>
      <w:r w:rsidRPr="00DE6F4E">
        <w:rPr>
          <w:b/>
          <w:bCs/>
        </w:rPr>
        <w:t xml:space="preserve"> de 201</w:t>
      </w:r>
      <w:r>
        <w:rPr>
          <w:b/>
          <w:bCs/>
        </w:rPr>
        <w:t>6</w:t>
      </w:r>
      <w:bookmarkEnd w:id="5"/>
      <w:bookmarkEnd w:id="6"/>
      <w:r>
        <w:rPr>
          <w:b/>
          <w:bCs/>
        </w:rPr>
        <w:t xml:space="preserve">.- </w:t>
      </w:r>
      <w:r w:rsidR="00A115F8" w:rsidRPr="00045001">
        <w:t xml:space="preserve">El mercado español de turismos </w:t>
      </w:r>
      <w:r w:rsidR="00106F8B">
        <w:t>cierra el primer semestre de 2016 con el mejor resultado acumulado desde el año 2008, con un total de 623.234 unidades</w:t>
      </w:r>
      <w:r w:rsidR="005D2601">
        <w:t xml:space="preserve"> (+11,2% comparado con 2015)</w:t>
      </w:r>
      <w:r w:rsidR="00106F8B">
        <w:t>. Concretamente, el mes de junio se convierte en el cuarto consecutivo del año con más de 100.000 matriculaciones, con un total</w:t>
      </w:r>
      <w:r w:rsidR="00045001" w:rsidRPr="00045001">
        <w:t xml:space="preserve"> </w:t>
      </w:r>
      <w:r w:rsidR="00106F8B">
        <w:t xml:space="preserve">de 123.790 unidades, lo que supone un incremento del 11,2% con respecto al mismo mes de 2015. </w:t>
      </w:r>
    </w:p>
    <w:p w:rsidR="00106F8B" w:rsidRDefault="00106F8B" w:rsidP="00045001">
      <w:pPr>
        <w:spacing w:line="360" w:lineRule="auto"/>
        <w:ind w:right="566"/>
        <w:jc w:val="both"/>
      </w:pPr>
    </w:p>
    <w:p w:rsidR="009D4326" w:rsidRDefault="005D2601" w:rsidP="00045001">
      <w:pPr>
        <w:spacing w:line="360" w:lineRule="auto"/>
        <w:ind w:right="566"/>
        <w:jc w:val="both"/>
      </w:pPr>
      <w:r>
        <w:t xml:space="preserve">Dentro de este entorno favorable, Fiat vuelve a demostrar la gran competitividad de sus modelos y logra un resultado histórico, entrando </w:t>
      </w:r>
      <w:r w:rsidR="00573208">
        <w:t xml:space="preserve">en el top10 </w:t>
      </w:r>
      <w:r w:rsidR="009D4326">
        <w:t>del mercado español por</w:t>
      </w:r>
      <w:r>
        <w:t xml:space="preserve"> matriculaciones, con un total de 6.740 unidades</w:t>
      </w:r>
      <w:r w:rsidR="00036AEC">
        <w:t>,</w:t>
      </w:r>
      <w:r w:rsidR="00573208">
        <w:t xml:space="preserve"> </w:t>
      </w:r>
      <w:r w:rsidR="00036AEC">
        <w:t>con un crecimiento del +37,2% que triplica el crecimiento del mercado, colocándose en la sexta posición</w:t>
      </w:r>
      <w:r>
        <w:t xml:space="preserve">. Un dato que, además, queda subrayado con otro que demuestra el gran momento de la marca italiana, logrando una cuota de récord </w:t>
      </w:r>
      <w:r w:rsidR="009D4326">
        <w:t>del 5,4% en el mercado español</w:t>
      </w:r>
      <w:r>
        <w:t xml:space="preserve">. </w:t>
      </w:r>
    </w:p>
    <w:p w:rsidR="00036AEC" w:rsidRDefault="00036AEC" w:rsidP="00045001">
      <w:pPr>
        <w:spacing w:line="360" w:lineRule="auto"/>
        <w:ind w:right="566"/>
        <w:jc w:val="both"/>
      </w:pPr>
    </w:p>
    <w:p w:rsidR="009D4326" w:rsidRDefault="00456F4F" w:rsidP="00045001">
      <w:pPr>
        <w:spacing w:line="360" w:lineRule="auto"/>
        <w:ind w:right="566"/>
        <w:jc w:val="both"/>
      </w:pPr>
      <w:r>
        <w:t>Fiat celebra así el estreno de su nueva gama, la más completa de los últimos años, con la familia 500</w:t>
      </w:r>
      <w:r w:rsidR="000B4F01">
        <w:t>, que continúa liderando el segmento A,</w:t>
      </w:r>
      <w:r>
        <w:t xml:space="preserve"> más polivalente que nunca (gracias a 500L y 500X) y sin dejar de recibir novedades, como es el caso del nuevo 500S y el exclusivo 500 Riva. Una gama </w:t>
      </w:r>
      <w:proofErr w:type="spellStart"/>
      <w:r w:rsidR="009D4326">
        <w:t>aspiracional</w:t>
      </w:r>
      <w:proofErr w:type="spellEnd"/>
      <w:r>
        <w:t xml:space="preserve"> que se acaba de completar con el esperado lanzamiento del Fiat 124 Spider, que ya ha hecho sus primeras entregas en el mercado. </w:t>
      </w:r>
    </w:p>
    <w:p w:rsidR="005322FE" w:rsidRDefault="00456F4F" w:rsidP="00045001">
      <w:pPr>
        <w:spacing w:line="360" w:lineRule="auto"/>
        <w:ind w:right="566"/>
        <w:jc w:val="both"/>
      </w:pPr>
      <w:r>
        <w:lastRenderedPageBreak/>
        <w:t>Por otro lado, la gama funcional suma</w:t>
      </w:r>
      <w:r w:rsidR="009D4326">
        <w:t>,</w:t>
      </w:r>
      <w:r w:rsidR="00036AEC">
        <w:t xml:space="preserve"> </w:t>
      </w:r>
      <w:r>
        <w:t xml:space="preserve">al fiable </w:t>
      </w:r>
      <w:r w:rsidR="000B4F01">
        <w:t>éxito</w:t>
      </w:r>
      <w:r>
        <w:t xml:space="preserve"> de</w:t>
      </w:r>
      <w:r w:rsidR="000B4F01">
        <w:t xml:space="preserve"> Panda,</w:t>
      </w:r>
      <w:r>
        <w:t xml:space="preserve"> el d</w:t>
      </w:r>
      <w:r w:rsidR="009D4326">
        <w:t>esembarco en el segmento C de</w:t>
      </w:r>
      <w:r>
        <w:t>l nuevo Fiat Tipo, abriéndose paso entre las berlinas</w:t>
      </w:r>
      <w:r w:rsidR="000B4F01">
        <w:t xml:space="preserve"> con la versión sedán,</w:t>
      </w:r>
      <w:r>
        <w:t xml:space="preserve"> y la reciente llegada de la versión d</w:t>
      </w:r>
      <w:r w:rsidR="009D4326">
        <w:t>e cinco puertas</w:t>
      </w:r>
      <w:r w:rsidR="00036AEC">
        <w:t>,</w:t>
      </w:r>
      <w:r w:rsidR="009D4326">
        <w:t xml:space="preserve"> que precede al</w:t>
      </w:r>
      <w:r>
        <w:t xml:space="preserve"> inminente estreno de la carrocería familiar. </w:t>
      </w:r>
    </w:p>
    <w:p w:rsidR="00923D1E" w:rsidRDefault="00923D1E" w:rsidP="00134D90">
      <w:pPr>
        <w:spacing w:line="360" w:lineRule="auto"/>
        <w:ind w:right="566"/>
        <w:jc w:val="both"/>
      </w:pPr>
    </w:p>
    <w:p w:rsidR="00456F4F" w:rsidRDefault="00456F4F" w:rsidP="00134D90">
      <w:pPr>
        <w:spacing w:line="360" w:lineRule="auto"/>
        <w:ind w:right="566"/>
        <w:jc w:val="both"/>
      </w:pPr>
      <w:r>
        <w:t>También dentro de FCA, vuelve a destacar</w:t>
      </w:r>
      <w:r w:rsidR="003D00CD">
        <w:t xml:space="preserve"> Jeep</w:t>
      </w:r>
      <w:r>
        <w:t xml:space="preserve">, con un crecimiento imparable que le lleva a lograr un acumulado en el primer semestre de 3.752 matriculaciones, un 39% más que en el mismo periodo de 2015 (triplicando la media del mercado español). </w:t>
      </w:r>
    </w:p>
    <w:p w:rsidR="00456F4F" w:rsidRDefault="00456F4F" w:rsidP="00134D90">
      <w:pPr>
        <w:spacing w:line="360" w:lineRule="auto"/>
        <w:ind w:right="566"/>
        <w:jc w:val="both"/>
      </w:pPr>
    </w:p>
    <w:p w:rsidR="00704B41" w:rsidRDefault="00456F4F" w:rsidP="00456F4F">
      <w:pPr>
        <w:spacing w:line="360" w:lineRule="auto"/>
        <w:ind w:right="566"/>
        <w:jc w:val="both"/>
      </w:pPr>
      <w:r>
        <w:t xml:space="preserve">Y por último, remarcar el exitoso desembarco del nuevo Alfa Romeo </w:t>
      </w:r>
      <w:proofErr w:type="spellStart"/>
      <w:r>
        <w:t>Giulia</w:t>
      </w:r>
      <w:proofErr w:type="spellEnd"/>
      <w:r>
        <w:t>, que ya ha rea</w:t>
      </w:r>
      <w:r w:rsidR="00F15179">
        <w:t xml:space="preserve">lizado sus primeras 92 entregas </w:t>
      </w:r>
      <w:r>
        <w:t xml:space="preserve">en </w:t>
      </w:r>
      <w:r w:rsidR="00F15179">
        <w:t>solo unas</w:t>
      </w:r>
      <w:r>
        <w:t xml:space="preserve"> semanas en el mercado</w:t>
      </w:r>
      <w:r w:rsidR="00F15179">
        <w:t>,</w:t>
      </w:r>
      <w:r>
        <w:t xml:space="preserve"> poniendo la primera piedra del prometedor futuro de la</w:t>
      </w:r>
      <w:r w:rsidR="00F15179">
        <w:t xml:space="preserve"> marca</w:t>
      </w:r>
      <w:r w:rsidR="001101B8">
        <w:t>.</w:t>
      </w:r>
      <w:bookmarkStart w:id="7" w:name="_GoBack"/>
      <w:bookmarkEnd w:id="7"/>
    </w:p>
    <w:p w:rsidR="00456F4F" w:rsidRDefault="00456F4F" w:rsidP="00456F4F">
      <w:pPr>
        <w:spacing w:line="360" w:lineRule="auto"/>
        <w:ind w:right="566"/>
        <w:jc w:val="both"/>
      </w:pPr>
    </w:p>
    <w:p w:rsidR="00456F4F" w:rsidRDefault="00456F4F" w:rsidP="00456F4F">
      <w:pPr>
        <w:spacing w:line="360" w:lineRule="auto"/>
        <w:ind w:right="566"/>
        <w:jc w:val="both"/>
      </w:pPr>
      <w:r w:rsidRPr="00AB4F94">
        <w:rPr>
          <w:b/>
        </w:rPr>
        <w:t xml:space="preserve">Luca Parasacco, Consejero Delegado de FCA </w:t>
      </w:r>
      <w:proofErr w:type="spellStart"/>
      <w:r w:rsidRPr="00AB4F94">
        <w:rPr>
          <w:b/>
        </w:rPr>
        <w:t>Spain</w:t>
      </w:r>
      <w:proofErr w:type="spellEnd"/>
      <w:r>
        <w:t>: “</w:t>
      </w:r>
      <w:r w:rsidR="00114A23">
        <w:t>Sin duda, estos excelentes resultados</w:t>
      </w:r>
      <w:r>
        <w:t xml:space="preserve"> acumulado</w:t>
      </w:r>
      <w:r w:rsidR="00114A23">
        <w:t>s</w:t>
      </w:r>
      <w:r>
        <w:t xml:space="preserve"> por nuestras marcas </w:t>
      </w:r>
      <w:r w:rsidR="005D712B">
        <w:t>son</w:t>
      </w:r>
      <w:r>
        <w:t xml:space="preserve"> la mejor prueba de que el plan </w:t>
      </w:r>
      <w:r w:rsidR="00114A23">
        <w:t>estratégico</w:t>
      </w:r>
      <w:r w:rsidR="00F15179">
        <w:t xml:space="preserve"> de FCA</w:t>
      </w:r>
      <w:r>
        <w:t xml:space="preserve"> está siendo un rotundo éxito</w:t>
      </w:r>
      <w:r w:rsidR="00114A23">
        <w:t xml:space="preserve"> desde su comienzo. Gamas completamente nuevas, productos cada vez más competitivos y la potente inversión en una red fortalecida y mejorada son los pilares de nuestro triunfo. Un plan que ya fue clave para salir adelante, y estar en cabeza, cuando el entorno era desfavorable, y ahora, a medida </w:t>
      </w:r>
      <w:r w:rsidR="00F15179">
        <w:t>el mercado</w:t>
      </w:r>
      <w:r w:rsidR="005D712B">
        <w:t xml:space="preserve"> </w:t>
      </w:r>
      <w:r w:rsidR="00700E38">
        <w:t>crece</w:t>
      </w:r>
      <w:r w:rsidR="00114A23">
        <w:t>, nos lleva lanzados a batir todos nuestros récords</w:t>
      </w:r>
      <w:r w:rsidR="00700E38">
        <w:t>,</w:t>
      </w:r>
      <w:r w:rsidR="00F15179">
        <w:t xml:space="preserve"> con crecimientos que </w:t>
      </w:r>
      <w:r w:rsidR="00700E38">
        <w:t>duplican</w:t>
      </w:r>
      <w:r w:rsidR="00F15179">
        <w:t xml:space="preserve"> los del mercado</w:t>
      </w:r>
      <w:r w:rsidR="00114A23">
        <w:t>”.</w:t>
      </w:r>
    </w:p>
    <w:p w:rsidR="00045001" w:rsidRPr="00045001" w:rsidRDefault="00045001" w:rsidP="00217E0B">
      <w:pPr>
        <w:spacing w:line="360" w:lineRule="auto"/>
        <w:ind w:right="566" w:hanging="142"/>
        <w:jc w:val="right"/>
        <w:rPr>
          <w:b/>
          <w:sz w:val="18"/>
          <w:szCs w:val="18"/>
        </w:rPr>
      </w:pPr>
    </w:p>
    <w:p w:rsidR="00045001" w:rsidRPr="00045001" w:rsidRDefault="00045001" w:rsidP="00217E0B">
      <w:pPr>
        <w:spacing w:line="360" w:lineRule="auto"/>
        <w:ind w:right="566" w:hanging="142"/>
        <w:jc w:val="right"/>
        <w:rPr>
          <w:b/>
          <w:sz w:val="18"/>
          <w:szCs w:val="18"/>
        </w:rPr>
      </w:pPr>
    </w:p>
    <w:p w:rsidR="00E07BE1" w:rsidRPr="002B132A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  <w:lang w:val="en-US"/>
        </w:rPr>
      </w:pPr>
      <w:r w:rsidRPr="002B132A">
        <w:rPr>
          <w:b/>
          <w:sz w:val="18"/>
          <w:szCs w:val="18"/>
          <w:lang w:val="en-US"/>
        </w:rPr>
        <w:t>*</w:t>
      </w:r>
      <w:proofErr w:type="spellStart"/>
      <w:r w:rsidRPr="002B132A">
        <w:rPr>
          <w:b/>
          <w:sz w:val="18"/>
          <w:szCs w:val="18"/>
          <w:lang w:val="en-US"/>
        </w:rPr>
        <w:t>Datos</w:t>
      </w:r>
      <w:proofErr w:type="spellEnd"/>
      <w:r w:rsidRPr="002B132A">
        <w:rPr>
          <w:b/>
          <w:sz w:val="18"/>
          <w:szCs w:val="18"/>
          <w:lang w:val="en-US"/>
        </w:rPr>
        <w:t xml:space="preserve"> ANFAC</w:t>
      </w:r>
      <w:bookmarkEnd w:id="3"/>
      <w:bookmarkEnd w:id="4"/>
    </w:p>
    <w:p w:rsidR="00E07BE1" w:rsidRPr="002B132A" w:rsidRDefault="00E07BE1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CC6E32" w:rsidRPr="002B132A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AE1780" w:rsidRPr="002B132A" w:rsidRDefault="00AE1780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2B132A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AE1780" w:rsidRDefault="00740753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AE1780" w:rsidRPr="00E07BE1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217E0B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sectPr w:rsidR="002615BB" w:rsidRPr="00AE1780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F9" w:rsidRDefault="00F41EF9" w:rsidP="0040727A">
      <w:r>
        <w:separator/>
      </w:r>
    </w:p>
  </w:endnote>
  <w:endnote w:type="continuationSeparator" w:id="0">
    <w:p w:rsidR="00F41EF9" w:rsidRDefault="00F41EF9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3456C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A3456C">
      <w:rPr>
        <w:noProof/>
        <w:lang w:eastAsia="es-E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2B132A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2B132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 w:rsidRPr="002B132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2B132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A3456C">
      <w:rPr>
        <w:noProof/>
        <w:lang w:eastAsia="es-E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F9" w:rsidRDefault="00F41EF9" w:rsidP="0040727A">
      <w:r>
        <w:separator/>
      </w:r>
    </w:p>
  </w:footnote>
  <w:footnote w:type="continuationSeparator" w:id="0">
    <w:p w:rsidR="00F41EF9" w:rsidRDefault="00F41EF9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6AEC"/>
    <w:rsid w:val="00037BBE"/>
    <w:rsid w:val="00040EE9"/>
    <w:rsid w:val="000410F9"/>
    <w:rsid w:val="00045001"/>
    <w:rsid w:val="000A7AA5"/>
    <w:rsid w:val="000B4F01"/>
    <w:rsid w:val="000C4FF6"/>
    <w:rsid w:val="000D5E04"/>
    <w:rsid w:val="000D61DA"/>
    <w:rsid w:val="000F2A1F"/>
    <w:rsid w:val="00106F8B"/>
    <w:rsid w:val="001101B8"/>
    <w:rsid w:val="00114A23"/>
    <w:rsid w:val="00117539"/>
    <w:rsid w:val="001224F3"/>
    <w:rsid w:val="00127575"/>
    <w:rsid w:val="00134D90"/>
    <w:rsid w:val="00152E1F"/>
    <w:rsid w:val="001643D7"/>
    <w:rsid w:val="00196436"/>
    <w:rsid w:val="001A44E1"/>
    <w:rsid w:val="001B476D"/>
    <w:rsid w:val="001C195B"/>
    <w:rsid w:val="001C655F"/>
    <w:rsid w:val="001E6F08"/>
    <w:rsid w:val="001E72DE"/>
    <w:rsid w:val="001F43CC"/>
    <w:rsid w:val="002027F5"/>
    <w:rsid w:val="00217E0B"/>
    <w:rsid w:val="0022002D"/>
    <w:rsid w:val="00235E55"/>
    <w:rsid w:val="00242880"/>
    <w:rsid w:val="00243D71"/>
    <w:rsid w:val="002463D0"/>
    <w:rsid w:val="002579B2"/>
    <w:rsid w:val="002615BB"/>
    <w:rsid w:val="002632B2"/>
    <w:rsid w:val="00277BED"/>
    <w:rsid w:val="00290304"/>
    <w:rsid w:val="002B132A"/>
    <w:rsid w:val="002C2B49"/>
    <w:rsid w:val="002C3F7E"/>
    <w:rsid w:val="002D6459"/>
    <w:rsid w:val="002E0018"/>
    <w:rsid w:val="002E7B9B"/>
    <w:rsid w:val="002F21DC"/>
    <w:rsid w:val="002F4162"/>
    <w:rsid w:val="002F608C"/>
    <w:rsid w:val="00301313"/>
    <w:rsid w:val="003060F3"/>
    <w:rsid w:val="003205CA"/>
    <w:rsid w:val="00336E14"/>
    <w:rsid w:val="003B5E1C"/>
    <w:rsid w:val="003B604D"/>
    <w:rsid w:val="003D0012"/>
    <w:rsid w:val="003D00CD"/>
    <w:rsid w:val="003F6D89"/>
    <w:rsid w:val="003F7CF8"/>
    <w:rsid w:val="00403455"/>
    <w:rsid w:val="0040727A"/>
    <w:rsid w:val="0041453A"/>
    <w:rsid w:val="004249C9"/>
    <w:rsid w:val="00424F1E"/>
    <w:rsid w:val="0043196D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A382C"/>
    <w:rsid w:val="004B4360"/>
    <w:rsid w:val="004C2471"/>
    <w:rsid w:val="004C70FB"/>
    <w:rsid w:val="004F5277"/>
    <w:rsid w:val="00513EA9"/>
    <w:rsid w:val="0052590C"/>
    <w:rsid w:val="005272E3"/>
    <w:rsid w:val="005322FE"/>
    <w:rsid w:val="00534CF0"/>
    <w:rsid w:val="0055058C"/>
    <w:rsid w:val="00573208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53F7"/>
    <w:rsid w:val="0065016B"/>
    <w:rsid w:val="0065720F"/>
    <w:rsid w:val="00657241"/>
    <w:rsid w:val="00660FD5"/>
    <w:rsid w:val="0067028C"/>
    <w:rsid w:val="00676F51"/>
    <w:rsid w:val="006A69E7"/>
    <w:rsid w:val="006D2246"/>
    <w:rsid w:val="006E44CA"/>
    <w:rsid w:val="00700E38"/>
    <w:rsid w:val="00704B41"/>
    <w:rsid w:val="00710E9A"/>
    <w:rsid w:val="00740753"/>
    <w:rsid w:val="00742856"/>
    <w:rsid w:val="00747D6E"/>
    <w:rsid w:val="007555AD"/>
    <w:rsid w:val="007820C2"/>
    <w:rsid w:val="007826F7"/>
    <w:rsid w:val="007B2775"/>
    <w:rsid w:val="007B7136"/>
    <w:rsid w:val="007B7327"/>
    <w:rsid w:val="007C22FB"/>
    <w:rsid w:val="007D228B"/>
    <w:rsid w:val="007D4DCC"/>
    <w:rsid w:val="007E4B54"/>
    <w:rsid w:val="007F42CE"/>
    <w:rsid w:val="00807297"/>
    <w:rsid w:val="00826617"/>
    <w:rsid w:val="0084139F"/>
    <w:rsid w:val="008524D7"/>
    <w:rsid w:val="00881F38"/>
    <w:rsid w:val="008E77B1"/>
    <w:rsid w:val="008E7DF0"/>
    <w:rsid w:val="008F35CB"/>
    <w:rsid w:val="008F404C"/>
    <w:rsid w:val="00923D1E"/>
    <w:rsid w:val="009369E2"/>
    <w:rsid w:val="0094468C"/>
    <w:rsid w:val="00945214"/>
    <w:rsid w:val="0096324D"/>
    <w:rsid w:val="00971E31"/>
    <w:rsid w:val="00992775"/>
    <w:rsid w:val="009A38A3"/>
    <w:rsid w:val="009D4326"/>
    <w:rsid w:val="009D58E4"/>
    <w:rsid w:val="009D5CDD"/>
    <w:rsid w:val="00A0337E"/>
    <w:rsid w:val="00A06543"/>
    <w:rsid w:val="00A115F8"/>
    <w:rsid w:val="00A23946"/>
    <w:rsid w:val="00A30C48"/>
    <w:rsid w:val="00A3456C"/>
    <w:rsid w:val="00A57CDC"/>
    <w:rsid w:val="00A823DB"/>
    <w:rsid w:val="00AA2C47"/>
    <w:rsid w:val="00AA5EAD"/>
    <w:rsid w:val="00AA6167"/>
    <w:rsid w:val="00AB4F94"/>
    <w:rsid w:val="00AB7FF8"/>
    <w:rsid w:val="00AC1BAB"/>
    <w:rsid w:val="00AE1780"/>
    <w:rsid w:val="00AE35CD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E0212"/>
    <w:rsid w:val="00BE3B50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F47"/>
    <w:rsid w:val="00C7419D"/>
    <w:rsid w:val="00C93276"/>
    <w:rsid w:val="00CA462B"/>
    <w:rsid w:val="00CC6E32"/>
    <w:rsid w:val="00CD22C5"/>
    <w:rsid w:val="00CD48DB"/>
    <w:rsid w:val="00CE0698"/>
    <w:rsid w:val="00D30759"/>
    <w:rsid w:val="00D43FEE"/>
    <w:rsid w:val="00D62C19"/>
    <w:rsid w:val="00D738C2"/>
    <w:rsid w:val="00D85307"/>
    <w:rsid w:val="00DA30CF"/>
    <w:rsid w:val="00DD14CE"/>
    <w:rsid w:val="00DE0773"/>
    <w:rsid w:val="00DF296F"/>
    <w:rsid w:val="00DF6B11"/>
    <w:rsid w:val="00E017CF"/>
    <w:rsid w:val="00E07BE1"/>
    <w:rsid w:val="00E10222"/>
    <w:rsid w:val="00E44FB8"/>
    <w:rsid w:val="00E77030"/>
    <w:rsid w:val="00E92DBA"/>
    <w:rsid w:val="00EA2208"/>
    <w:rsid w:val="00EA35CE"/>
    <w:rsid w:val="00EB6979"/>
    <w:rsid w:val="00EC15CA"/>
    <w:rsid w:val="00EC19BF"/>
    <w:rsid w:val="00EE2C27"/>
    <w:rsid w:val="00EF1CB0"/>
    <w:rsid w:val="00EF7248"/>
    <w:rsid w:val="00F10B69"/>
    <w:rsid w:val="00F15179"/>
    <w:rsid w:val="00F41EF9"/>
    <w:rsid w:val="00F449FB"/>
    <w:rsid w:val="00F44D0D"/>
    <w:rsid w:val="00F47782"/>
    <w:rsid w:val="00F55682"/>
    <w:rsid w:val="00F64D03"/>
    <w:rsid w:val="00F854AA"/>
    <w:rsid w:val="00F9537E"/>
    <w:rsid w:val="00FB2D1E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4B1A-B06A-4639-8AD7-CC09F65B9A9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DCF6E11-99AD-4AD7-9787-5CA2FB9D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2014-10-14T15:27:00Z</cp:lastPrinted>
  <dcterms:created xsi:type="dcterms:W3CDTF">2016-07-01T11:38:00Z</dcterms:created>
  <dcterms:modified xsi:type="dcterms:W3CDTF">2016-07-01T12:44:00Z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9ca101a1-9a16-4481-bead-7bf34e19722a</vt:lpwstr>
  </property>
  <property fmtid="{D5CDD505-2E9C-101B-9397-08002B2CF9AE}" pid="3" name="bjSaver">
    <vt:lpwstr>SqyH/tuM+/5olBrEC6kcdnDhKXROro35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u051310,01/07/2016 13:38:25,PUBLIC</vt:lpwstr>
  </property>
</Properties>
</file>